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80" w:rsidRDefault="00B72C80" w:rsidP="00B72C80">
      <w:pPr>
        <w:spacing w:after="0" w:line="240" w:lineRule="auto"/>
        <w:jc w:val="center"/>
        <w:rPr>
          <w:rFonts w:ascii="Times New Roman" w:hAnsi="Times New Roman" w:cs="Times New Roman"/>
          <w:b/>
          <w:sz w:val="24"/>
          <w:szCs w:val="24"/>
        </w:rPr>
      </w:pPr>
      <w:bookmarkStart w:id="0" w:name="_GoBack"/>
      <w:bookmarkEnd w:id="0"/>
    </w:p>
    <w:p w:rsidR="00B72C80" w:rsidRPr="000E61CE" w:rsidRDefault="00B72C80" w:rsidP="00B72C80">
      <w:pPr>
        <w:spacing w:after="0" w:line="240" w:lineRule="auto"/>
        <w:jc w:val="center"/>
        <w:rPr>
          <w:rFonts w:ascii="Times New Roman" w:hAnsi="Times New Roman" w:cs="Times New Roman"/>
          <w:b/>
          <w:sz w:val="24"/>
          <w:szCs w:val="24"/>
        </w:rPr>
      </w:pPr>
      <w:r w:rsidRPr="000E61CE">
        <w:rPr>
          <w:rFonts w:ascii="Times New Roman" w:hAnsi="Times New Roman" w:cs="Times New Roman"/>
          <w:b/>
          <w:sz w:val="24"/>
          <w:szCs w:val="24"/>
        </w:rPr>
        <w:t xml:space="preserve">United States Department of State </w:t>
      </w:r>
    </w:p>
    <w:p w:rsidR="00B72C80" w:rsidRPr="000E61CE" w:rsidRDefault="00B72C80" w:rsidP="00B72C80">
      <w:pPr>
        <w:spacing w:after="0" w:line="240" w:lineRule="auto"/>
        <w:jc w:val="center"/>
        <w:rPr>
          <w:rFonts w:ascii="Times New Roman" w:hAnsi="Times New Roman" w:cs="Times New Roman"/>
          <w:b/>
          <w:sz w:val="24"/>
          <w:szCs w:val="24"/>
        </w:rPr>
      </w:pPr>
      <w:r w:rsidRPr="000E61CE">
        <w:rPr>
          <w:rFonts w:ascii="Times New Roman" w:hAnsi="Times New Roman" w:cs="Times New Roman"/>
          <w:b/>
          <w:sz w:val="24"/>
          <w:szCs w:val="24"/>
        </w:rPr>
        <w:t>Bureau of Democracy, Human Rights and Labor (DRL)</w:t>
      </w:r>
    </w:p>
    <w:p w:rsidR="00B72C80" w:rsidRDefault="00B72C80" w:rsidP="00B72C80">
      <w:pPr>
        <w:spacing w:after="0" w:line="240" w:lineRule="auto"/>
        <w:jc w:val="center"/>
        <w:rPr>
          <w:rFonts w:ascii="Times New Roman" w:hAnsi="Times New Roman" w:cs="Times New Roman"/>
          <w:b/>
          <w:sz w:val="24"/>
          <w:szCs w:val="24"/>
        </w:rPr>
      </w:pPr>
      <w:r w:rsidRPr="000E61CE">
        <w:rPr>
          <w:rFonts w:ascii="Times New Roman" w:hAnsi="Times New Roman" w:cs="Times New Roman"/>
          <w:b/>
          <w:sz w:val="24"/>
          <w:szCs w:val="24"/>
        </w:rPr>
        <w:t xml:space="preserve">Notice of Funding Opportunity (NOFO): </w:t>
      </w:r>
      <w:r w:rsidR="00A573BA" w:rsidRPr="00A573BA">
        <w:rPr>
          <w:rFonts w:ascii="Times New Roman" w:hAnsi="Times New Roman" w:cs="Times New Roman"/>
          <w:b/>
          <w:sz w:val="24"/>
          <w:szCs w:val="24"/>
        </w:rPr>
        <w:t>DRLA-DRLAQM-17-037</w:t>
      </w:r>
    </w:p>
    <w:p w:rsidR="00A573BA" w:rsidRPr="000E61CE" w:rsidRDefault="00A573BA" w:rsidP="00B72C80">
      <w:pPr>
        <w:spacing w:after="0" w:line="240" w:lineRule="auto"/>
        <w:jc w:val="center"/>
        <w:rPr>
          <w:rFonts w:ascii="Times New Roman" w:hAnsi="Times New Roman" w:cs="Times New Roman"/>
          <w:b/>
          <w:sz w:val="24"/>
          <w:szCs w:val="24"/>
        </w:rPr>
      </w:pPr>
    </w:p>
    <w:p w:rsidR="00B72C80" w:rsidRDefault="00222A8B" w:rsidP="00B72C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Promoting the </w:t>
      </w:r>
      <w:r w:rsidR="000E28C2">
        <w:rPr>
          <w:rFonts w:ascii="Times New Roman" w:eastAsia="Times New Roman" w:hAnsi="Times New Roman" w:cs="Times New Roman"/>
          <w:sz w:val="24"/>
          <w:szCs w:val="24"/>
        </w:rPr>
        <w:t xml:space="preserve">Human </w:t>
      </w:r>
      <w:r>
        <w:rPr>
          <w:rFonts w:ascii="Times New Roman" w:eastAsia="Times New Roman" w:hAnsi="Times New Roman" w:cs="Times New Roman"/>
          <w:sz w:val="24"/>
          <w:szCs w:val="24"/>
        </w:rPr>
        <w:t xml:space="preserve">Rights </w:t>
      </w:r>
      <w:r w:rsidR="006F265A">
        <w:rPr>
          <w:rFonts w:ascii="Times New Roman" w:eastAsia="Times New Roman" w:hAnsi="Times New Roman" w:cs="Times New Roman"/>
          <w:sz w:val="24"/>
          <w:szCs w:val="24"/>
        </w:rPr>
        <w:t xml:space="preserve">of </w:t>
      </w:r>
      <w:r w:rsidR="006106F1" w:rsidRPr="006106F1">
        <w:rPr>
          <w:rFonts w:ascii="Times New Roman" w:eastAsia="Times New Roman" w:hAnsi="Times New Roman" w:cs="Times New Roman"/>
          <w:sz w:val="24"/>
          <w:szCs w:val="24"/>
        </w:rPr>
        <w:t>Women and Girls</w:t>
      </w:r>
      <w:r>
        <w:rPr>
          <w:rFonts w:ascii="Times New Roman" w:eastAsia="Times New Roman" w:hAnsi="Times New Roman" w:cs="Times New Roman"/>
          <w:sz w:val="24"/>
          <w:szCs w:val="24"/>
        </w:rPr>
        <w:t>, Pe</w:t>
      </w:r>
      <w:r w:rsidR="000E28C2">
        <w:rPr>
          <w:rFonts w:ascii="Times New Roman" w:eastAsia="Times New Roman" w:hAnsi="Times New Roman" w:cs="Times New Roman"/>
          <w:sz w:val="24"/>
          <w:szCs w:val="24"/>
        </w:rPr>
        <w:t>rsons</w:t>
      </w:r>
      <w:r>
        <w:rPr>
          <w:rFonts w:ascii="Times New Roman" w:eastAsia="Times New Roman" w:hAnsi="Times New Roman" w:cs="Times New Roman"/>
          <w:sz w:val="24"/>
          <w:szCs w:val="24"/>
        </w:rPr>
        <w:t xml:space="preserve"> with Disabilities</w:t>
      </w:r>
      <w:r w:rsidR="006106F1">
        <w:rPr>
          <w:rFonts w:ascii="Times New Roman" w:eastAsia="Times New Roman" w:hAnsi="Times New Roman" w:cs="Times New Roman"/>
          <w:sz w:val="24"/>
          <w:szCs w:val="24"/>
        </w:rPr>
        <w:t>, and</w:t>
      </w:r>
      <w:r w:rsidR="006106F1" w:rsidRPr="006106F1">
        <w:rPr>
          <w:rFonts w:ascii="Times New Roman" w:eastAsia="Times New Roman" w:hAnsi="Times New Roman" w:cs="Times New Roman"/>
          <w:sz w:val="24"/>
          <w:szCs w:val="24"/>
        </w:rPr>
        <w:t xml:space="preserve"> LGBTI Persons</w:t>
      </w:r>
    </w:p>
    <w:p w:rsidR="006106F1" w:rsidRPr="000E61CE" w:rsidRDefault="006106F1" w:rsidP="00B72C80">
      <w:pPr>
        <w:spacing w:after="0" w:line="240" w:lineRule="auto"/>
        <w:jc w:val="center"/>
        <w:rPr>
          <w:rFonts w:ascii="Times New Roman" w:hAnsi="Times New Roman" w:cs="Times New Roman"/>
          <w:b/>
          <w:sz w:val="24"/>
          <w:szCs w:val="24"/>
        </w:rPr>
      </w:pPr>
    </w:p>
    <w:p w:rsidR="00B72C80" w:rsidRPr="000E61CE" w:rsidRDefault="00B72C80" w:rsidP="00B72C80">
      <w:pPr>
        <w:spacing w:after="0" w:line="240" w:lineRule="auto"/>
        <w:rPr>
          <w:rFonts w:ascii="Times New Roman" w:hAnsi="Times New Roman" w:cs="Times New Roman"/>
          <w:sz w:val="24"/>
          <w:szCs w:val="24"/>
        </w:rPr>
      </w:pPr>
      <w:r w:rsidRPr="000E61CE">
        <w:rPr>
          <w:rFonts w:ascii="Times New Roman" w:hAnsi="Times New Roman" w:cs="Times New Roman"/>
          <w:b/>
          <w:sz w:val="24"/>
          <w:szCs w:val="24"/>
        </w:rPr>
        <w:t>Catalog of Federal Domestic Assistance Number:</w:t>
      </w:r>
      <w:r w:rsidRPr="000E61CE">
        <w:rPr>
          <w:rFonts w:ascii="Times New Roman" w:hAnsi="Times New Roman" w:cs="Times New Roman"/>
          <w:sz w:val="24"/>
          <w:szCs w:val="24"/>
        </w:rPr>
        <w:t xml:space="preserve"> </w:t>
      </w:r>
      <w:r w:rsidR="00E435F8">
        <w:rPr>
          <w:rFonts w:ascii="Times New Roman" w:hAnsi="Times New Roman" w:cs="Times New Roman"/>
          <w:sz w:val="24"/>
          <w:szCs w:val="24"/>
        </w:rPr>
        <w:t>19.345</w:t>
      </w:r>
    </w:p>
    <w:p w:rsidR="00B72C80" w:rsidRPr="000E61CE" w:rsidRDefault="00B72C80" w:rsidP="00B72C80">
      <w:pPr>
        <w:spacing w:after="0" w:line="240" w:lineRule="auto"/>
        <w:rPr>
          <w:rFonts w:ascii="Times New Roman" w:hAnsi="Times New Roman" w:cs="Times New Roman"/>
          <w:b/>
          <w:sz w:val="24"/>
          <w:szCs w:val="24"/>
        </w:rPr>
      </w:pPr>
    </w:p>
    <w:p w:rsidR="00B72C80" w:rsidRPr="000E61CE" w:rsidRDefault="00B72C80" w:rsidP="00B72C80">
      <w:pPr>
        <w:spacing w:after="0" w:line="240" w:lineRule="auto"/>
        <w:rPr>
          <w:rFonts w:ascii="Times New Roman" w:hAnsi="Times New Roman" w:cs="Times New Roman"/>
          <w:sz w:val="24"/>
          <w:szCs w:val="24"/>
        </w:rPr>
      </w:pPr>
      <w:r w:rsidRPr="000E61CE">
        <w:rPr>
          <w:rFonts w:ascii="Times New Roman" w:hAnsi="Times New Roman" w:cs="Times New Roman"/>
          <w:b/>
          <w:sz w:val="24"/>
          <w:szCs w:val="24"/>
        </w:rPr>
        <w:t>Application Deadline:</w:t>
      </w:r>
      <w:r w:rsidRPr="000E61CE">
        <w:rPr>
          <w:rFonts w:ascii="Times New Roman" w:hAnsi="Times New Roman" w:cs="Times New Roman"/>
          <w:sz w:val="24"/>
          <w:szCs w:val="24"/>
        </w:rPr>
        <w:t xml:space="preserve"> </w:t>
      </w:r>
      <w:r w:rsidR="00BF2DD5">
        <w:rPr>
          <w:rFonts w:ascii="Times New Roman" w:hAnsi="Times New Roman" w:cs="Times New Roman"/>
          <w:sz w:val="24"/>
          <w:szCs w:val="24"/>
        </w:rPr>
        <w:t xml:space="preserve">January </w:t>
      </w:r>
      <w:r w:rsidR="00716E52">
        <w:rPr>
          <w:rFonts w:ascii="Times New Roman" w:hAnsi="Times New Roman" w:cs="Times New Roman"/>
          <w:sz w:val="24"/>
          <w:szCs w:val="24"/>
        </w:rPr>
        <w:t>23</w:t>
      </w:r>
      <w:r w:rsidR="00716E52">
        <w:rPr>
          <w:rFonts w:ascii="Times New Roman" w:hAnsi="Times New Roman" w:cs="Times New Roman"/>
          <w:sz w:val="24"/>
          <w:szCs w:val="24"/>
          <w:vertAlign w:val="superscript"/>
        </w:rPr>
        <w:t>rd</w:t>
      </w:r>
      <w:r w:rsidR="00BF2DD5">
        <w:rPr>
          <w:rFonts w:ascii="Times New Roman" w:hAnsi="Times New Roman" w:cs="Times New Roman"/>
          <w:sz w:val="24"/>
          <w:szCs w:val="24"/>
        </w:rPr>
        <w:t>, 2017</w:t>
      </w:r>
    </w:p>
    <w:p w:rsidR="00B72C80" w:rsidRPr="000E61CE" w:rsidRDefault="00B72C80" w:rsidP="00B72C80">
      <w:pPr>
        <w:spacing w:after="0" w:line="240" w:lineRule="auto"/>
        <w:outlineLvl w:val="0"/>
        <w:rPr>
          <w:rFonts w:ascii="Times New Roman" w:eastAsia="Times New Roman" w:hAnsi="Times New Roman" w:cs="Times New Roman"/>
          <w:b/>
          <w:smallCaps/>
          <w:kern w:val="36"/>
          <w:sz w:val="24"/>
          <w:szCs w:val="24"/>
        </w:rPr>
      </w:pPr>
    </w:p>
    <w:p w:rsidR="00B72C80" w:rsidRPr="000E61CE" w:rsidRDefault="00B72C80" w:rsidP="00B72C80">
      <w:pPr>
        <w:spacing w:after="0" w:line="240" w:lineRule="auto"/>
        <w:outlineLvl w:val="0"/>
        <w:rPr>
          <w:rFonts w:ascii="Times New Roman" w:eastAsia="Times New Roman" w:hAnsi="Times New Roman" w:cs="Times New Roman"/>
          <w:b/>
          <w:smallCaps/>
          <w:kern w:val="36"/>
          <w:sz w:val="24"/>
          <w:szCs w:val="24"/>
        </w:rPr>
      </w:pPr>
      <w:r w:rsidRPr="000E61CE">
        <w:rPr>
          <w:rFonts w:ascii="Times New Roman" w:eastAsia="Times New Roman" w:hAnsi="Times New Roman" w:cs="Times New Roman"/>
          <w:b/>
          <w:smallCaps/>
          <w:kern w:val="36"/>
          <w:sz w:val="24"/>
          <w:szCs w:val="24"/>
        </w:rPr>
        <w:t>A. Project Description</w:t>
      </w:r>
    </w:p>
    <w:p w:rsidR="00362FD5" w:rsidRDefault="001902AD" w:rsidP="008F6E86">
      <w:pPr>
        <w:pStyle w:val="NormalWeb"/>
        <w:shd w:val="clear" w:color="auto" w:fill="FFFFFF"/>
        <w:ind w:firstLine="0"/>
      </w:pPr>
      <w:r>
        <w:t>T</w:t>
      </w:r>
      <w:r w:rsidR="00B72C80" w:rsidRPr="000E61CE">
        <w:t>he Bureau of Democracy, Human Rights, and Labor (DRL) announces an open competition for organizations interested in submitt</w:t>
      </w:r>
      <w:r w:rsidR="00772BDB">
        <w:t xml:space="preserve">ing applications for </w:t>
      </w:r>
      <w:r w:rsidR="00AC6E35">
        <w:t>a program that will advance</w:t>
      </w:r>
      <w:r w:rsidR="002D09D4">
        <w:t xml:space="preserve"> an integrated, intersectional approach </w:t>
      </w:r>
      <w:r w:rsidR="003B6EE9">
        <w:t>to</w:t>
      </w:r>
      <w:r w:rsidR="00772BDB" w:rsidRPr="00772BDB">
        <w:t xml:space="preserve"> </w:t>
      </w:r>
      <w:r w:rsidR="002D09D4">
        <w:t>advancing</w:t>
      </w:r>
      <w:r w:rsidR="00772BDB" w:rsidRPr="00772BDB">
        <w:t xml:space="preserve"> </w:t>
      </w:r>
      <w:r w:rsidR="00186B21">
        <w:t xml:space="preserve">the </w:t>
      </w:r>
      <w:r w:rsidR="00772BDB" w:rsidRPr="00772BDB">
        <w:t>human rights</w:t>
      </w:r>
      <w:r w:rsidR="00186B21">
        <w:t xml:space="preserve"> of</w:t>
      </w:r>
      <w:r w:rsidR="0052466A">
        <w:t xml:space="preserve"> </w:t>
      </w:r>
      <w:r w:rsidR="00772BDB" w:rsidRPr="00772BDB">
        <w:t>women</w:t>
      </w:r>
      <w:r w:rsidR="00362FD5">
        <w:t xml:space="preserve"> and</w:t>
      </w:r>
      <w:r w:rsidR="00772BDB" w:rsidRPr="00772BDB">
        <w:t xml:space="preserve"> girls</w:t>
      </w:r>
      <w:r w:rsidR="00362FD5">
        <w:t>;</w:t>
      </w:r>
      <w:r w:rsidR="00C719FE">
        <w:t xml:space="preserve"> persons with d</w:t>
      </w:r>
      <w:r w:rsidR="00772BDB" w:rsidRPr="00772BDB">
        <w:t>isabilities</w:t>
      </w:r>
      <w:r w:rsidR="006106F1">
        <w:t xml:space="preserve">, and; </w:t>
      </w:r>
      <w:r w:rsidR="006106F1" w:rsidRPr="00772BDB">
        <w:t>LGBTI persons</w:t>
      </w:r>
      <w:r w:rsidR="00772BDB">
        <w:t>.</w:t>
      </w:r>
      <w:r w:rsidR="0052466A">
        <w:t xml:space="preserve">  </w:t>
      </w:r>
      <w:r w:rsidR="00D4089E">
        <w:t xml:space="preserve">Competitive </w:t>
      </w:r>
      <w:r w:rsidR="00E155E7">
        <w:t>proposals will present unique opportunities and creative strategies for coordinated engagement across these three communities to combat structural forms of stigma and discrimination facing</w:t>
      </w:r>
      <w:r w:rsidR="006106F1">
        <w:t xml:space="preserve"> women and girls; </w:t>
      </w:r>
      <w:r w:rsidR="00C719FE">
        <w:t>persons with d</w:t>
      </w:r>
      <w:r w:rsidR="00E155E7">
        <w:t>isabilities</w:t>
      </w:r>
      <w:r w:rsidR="006106F1">
        <w:t>, and; LGBTI persons</w:t>
      </w:r>
      <w:r w:rsidR="00E155E7">
        <w:t xml:space="preserve">.  </w:t>
      </w:r>
      <w:r w:rsidR="008F6E86" w:rsidRPr="008F6E86">
        <w:t>Programs should focus on one country in any region</w:t>
      </w:r>
      <w:r w:rsidR="0072205E">
        <w:t>,</w:t>
      </w:r>
      <w:r w:rsidR="008F6E86" w:rsidRPr="008F6E86">
        <w:t xml:space="preserve"> globally. </w:t>
      </w:r>
      <w:r w:rsidR="002D09D4">
        <w:t xml:space="preserve"> Where appropriate</w:t>
      </w:r>
      <w:r w:rsidR="00D4089E">
        <w:t>,</w:t>
      </w:r>
      <w:r w:rsidR="002D09D4">
        <w:t xml:space="preserve"> p</w:t>
      </w:r>
      <w:r w:rsidR="008F6E86" w:rsidRPr="008F6E86">
        <w:t xml:space="preserve">roposals should include government participation or take advantage of existing political will.  </w:t>
      </w:r>
      <w:r w:rsidR="0052466A" w:rsidRPr="0052466A">
        <w:t xml:space="preserve">Program proposals should be in accordance </w:t>
      </w:r>
      <w:r w:rsidR="00636659">
        <w:t xml:space="preserve">with </w:t>
      </w:r>
      <w:r w:rsidR="0052466A" w:rsidRPr="0052466A">
        <w:t>the National Action Plan on Women, Peace, and Security, the United States Strategy to Prevent and Respo</w:t>
      </w:r>
      <w:r w:rsidR="006106F1">
        <w:t>nd to Gender Based Violence,</w:t>
      </w:r>
      <w:r w:rsidR="0052466A" w:rsidRPr="0052466A">
        <w:t xml:space="preserve"> the </w:t>
      </w:r>
      <w:r w:rsidR="006F265A">
        <w:t xml:space="preserve">norms and objectives of the </w:t>
      </w:r>
      <w:r w:rsidR="0052466A" w:rsidRPr="0052466A">
        <w:t>U.N. Convention on the Rights of Persons with Disabilities (CRPD)</w:t>
      </w:r>
      <w:r w:rsidR="006106F1">
        <w:t xml:space="preserve"> and </w:t>
      </w:r>
      <w:r w:rsidR="006106F1" w:rsidRPr="0052466A">
        <w:t>with President Obama’s Memorandum to promote International Initiatives to Advance the Human Rights of Lesbian, Gay, Bis</w:t>
      </w:r>
      <w:r w:rsidR="006106F1">
        <w:t>exual and Transgendered Persons</w:t>
      </w:r>
      <w:r w:rsidR="0052466A" w:rsidRPr="0052466A">
        <w:t>.</w:t>
      </w:r>
    </w:p>
    <w:p w:rsidR="00362FD5" w:rsidRPr="00DC22B3" w:rsidRDefault="00362FD5" w:rsidP="008F6E86">
      <w:pPr>
        <w:pStyle w:val="NormalWeb"/>
        <w:shd w:val="clear" w:color="auto" w:fill="FFFFFF"/>
        <w:ind w:firstLine="0"/>
        <w:rPr>
          <w:b/>
          <w:u w:val="single"/>
        </w:rPr>
      </w:pPr>
      <w:r w:rsidRPr="00DC22B3">
        <w:rPr>
          <w:b/>
          <w:u w:val="single"/>
        </w:rPr>
        <w:t>Requested Proposal Program Objectives</w:t>
      </w:r>
    </w:p>
    <w:p w:rsidR="00362FD5" w:rsidRDefault="00362FD5" w:rsidP="008F6E86">
      <w:pPr>
        <w:pStyle w:val="NormalWeb"/>
        <w:shd w:val="clear" w:color="auto" w:fill="FFFFFF"/>
        <w:ind w:firstLine="0"/>
      </w:pPr>
      <w:r>
        <w:t>DRL seeks to support programming ideas that will have a direct and lasting impact by promoting reforms and structural changes that take advantage of changing social and political dynamics.  DRL invites organizations to submit proposals outlining program concepts and organizational capacity to manage programs that will protect and advance</w:t>
      </w:r>
      <w:r w:rsidR="006106F1">
        <w:t xml:space="preserve"> the human rights of the marginalized</w:t>
      </w:r>
      <w:r>
        <w:t xml:space="preserve"> populations named above.  Proposals could focus on areas including, but not limited to: </w:t>
      </w:r>
    </w:p>
    <w:p w:rsidR="00717525" w:rsidRDefault="00356FAD" w:rsidP="00DC22B3">
      <w:pPr>
        <w:pStyle w:val="NormalWeb"/>
        <w:numPr>
          <w:ilvl w:val="0"/>
          <w:numId w:val="26"/>
        </w:numPr>
        <w:shd w:val="clear" w:color="auto" w:fill="FFFFFF"/>
        <w:spacing w:after="0" w:afterAutospacing="0"/>
        <w:contextualSpacing/>
      </w:pPr>
      <w:r>
        <w:rPr>
          <w:b/>
        </w:rPr>
        <w:t xml:space="preserve">Protection from violence, including sexual violence and hate crime, and combating impunity:  </w:t>
      </w:r>
      <w:r>
        <w:t>Objectives may include, but are not limited to, increased capacity to document violence</w:t>
      </w:r>
      <w:r w:rsidR="00717525">
        <w:t xml:space="preserve"> targeting</w:t>
      </w:r>
      <w:r w:rsidR="006F265A">
        <w:t xml:space="preserve"> these</w:t>
      </w:r>
      <w:r w:rsidR="00717525">
        <w:t xml:space="preserve"> marginalized populations</w:t>
      </w:r>
      <w:r>
        <w:t>, as well as investigation processes (or lack thereof); increased and proactive engagement from national authorities, including police and other law enforcement agencies, to prevent, mitigate, or respond to violence</w:t>
      </w:r>
      <w:r w:rsidR="00F110A0">
        <w:t xml:space="preserve"> impacting marginalized communities</w:t>
      </w:r>
      <w:r>
        <w:t xml:space="preserve">; increased protection, safety and support for marginalized persons and their advocates at risk of violence, or who have experienced violence; and, establishment </w:t>
      </w:r>
      <w:r w:rsidR="00F110A0">
        <w:t xml:space="preserve">of </w:t>
      </w:r>
      <w:r>
        <w:t>or support to broad-based advocacy coalitions</w:t>
      </w:r>
      <w:r w:rsidR="00F110A0">
        <w:t xml:space="preserve"> working to reduce and prevent bias-motivated violence</w:t>
      </w:r>
      <w:r w:rsidR="00717525">
        <w:t xml:space="preserve">.  </w:t>
      </w:r>
    </w:p>
    <w:p w:rsidR="00717525" w:rsidRPr="00DC22B3" w:rsidRDefault="00717525" w:rsidP="00DC22B3">
      <w:pPr>
        <w:pStyle w:val="NormalWeb"/>
        <w:shd w:val="clear" w:color="auto" w:fill="FFFFFF"/>
        <w:spacing w:after="0" w:afterAutospacing="0"/>
        <w:ind w:left="720" w:firstLine="0"/>
        <w:contextualSpacing/>
      </w:pPr>
    </w:p>
    <w:p w:rsidR="00717525" w:rsidRDefault="00717525" w:rsidP="006F265A">
      <w:pPr>
        <w:pStyle w:val="NormalWeb"/>
        <w:numPr>
          <w:ilvl w:val="0"/>
          <w:numId w:val="26"/>
        </w:numPr>
        <w:shd w:val="clear" w:color="auto" w:fill="FFFFFF"/>
        <w:spacing w:after="0" w:afterAutospacing="0"/>
        <w:contextualSpacing/>
      </w:pPr>
      <w:r>
        <w:rPr>
          <w:b/>
        </w:rPr>
        <w:lastRenderedPageBreak/>
        <w:t xml:space="preserve">Ensuring and increasing access to and inclusion within social systems: </w:t>
      </w:r>
      <w:r>
        <w:t>Objectives may include, but are not limited to, increasing access to justice, including through expanded access to and provision of legal services; advancing inclusion and tolerance in publi</w:t>
      </w:r>
      <w:r w:rsidR="00F110A0">
        <w:t>c attitudes and cultural norms;</w:t>
      </w:r>
      <w:r>
        <w:t xml:space="preserve"> increasing political participation; improving capacity of lawyers and civil society organizations to assist target populations in accessing or protecting their full human rights; combating discrimination against and exclusion of a</w:t>
      </w:r>
      <w:r w:rsidR="00F110A0">
        <w:t>nd ensuring legal protections for</w:t>
      </w:r>
      <w:r>
        <w:t xml:space="preserve"> target populations in access to employment, housing, education, family and relationship-based legal protections</w:t>
      </w:r>
      <w:r w:rsidR="00F110A0">
        <w:t>, and other social institutions</w:t>
      </w:r>
      <w:r w:rsidR="006F265A">
        <w:t>;</w:t>
      </w:r>
      <w:r w:rsidR="006F265A" w:rsidRPr="006F265A">
        <w:t xml:space="preserve"> ensuring access to public services and assistance</w:t>
      </w:r>
      <w:r w:rsidR="00F110A0">
        <w:t>.</w:t>
      </w:r>
      <w:r>
        <w:t xml:space="preserve"> </w:t>
      </w:r>
    </w:p>
    <w:p w:rsidR="00717525" w:rsidRPr="00DC22B3" w:rsidRDefault="00717525" w:rsidP="00DC22B3">
      <w:pPr>
        <w:pStyle w:val="NormalWeb"/>
        <w:shd w:val="clear" w:color="auto" w:fill="FFFFFF"/>
        <w:spacing w:after="0" w:afterAutospacing="0"/>
        <w:ind w:left="720" w:firstLine="0"/>
        <w:contextualSpacing/>
      </w:pPr>
    </w:p>
    <w:p w:rsidR="00717525" w:rsidRDefault="00717525" w:rsidP="00DC22B3">
      <w:pPr>
        <w:pStyle w:val="NormalWeb"/>
        <w:numPr>
          <w:ilvl w:val="0"/>
          <w:numId w:val="26"/>
        </w:numPr>
        <w:shd w:val="clear" w:color="auto" w:fill="FFFFFF"/>
        <w:spacing w:after="0" w:afterAutospacing="0"/>
        <w:contextualSpacing/>
      </w:pPr>
      <w:r>
        <w:rPr>
          <w:b/>
        </w:rPr>
        <w:t>Organizational Develo</w:t>
      </w:r>
      <w:r w:rsidR="00F110A0">
        <w:rPr>
          <w:b/>
        </w:rPr>
        <w:t>p</w:t>
      </w:r>
      <w:r>
        <w:rPr>
          <w:b/>
        </w:rPr>
        <w:t xml:space="preserve">ment and Capacity:  </w:t>
      </w:r>
      <w:r>
        <w:t>Objectives may include, but are not limited to, building or strengthening inclusive coalitions;</w:t>
      </w:r>
      <w:r w:rsidR="00F110A0">
        <w:t xml:space="preserve"> building advocacy skills toward inclusive legislative reforms;</w:t>
      </w:r>
      <w:r>
        <w:t xml:space="preserve"> increasing capacity of local or regional organizations to develop and implement strategic plans, work plans, budgets, communication strategies, risk assessments, and security plans; increased capacity of organizations to mobilize community members and build constituencies, and to improve documentation and reporting of human rights violations and abuses.  </w:t>
      </w:r>
    </w:p>
    <w:p w:rsidR="00717525" w:rsidRDefault="00717525" w:rsidP="00B72C80">
      <w:pPr>
        <w:spacing w:after="0" w:line="240" w:lineRule="auto"/>
        <w:contextualSpacing/>
        <w:rPr>
          <w:rFonts w:ascii="Times New Roman" w:hAnsi="Times New Roman" w:cs="Times New Roman"/>
          <w:sz w:val="24"/>
          <w:szCs w:val="24"/>
        </w:rPr>
      </w:pPr>
    </w:p>
    <w:p w:rsidR="00B72C80" w:rsidRDefault="00B72C80" w:rsidP="00B72C80">
      <w:pPr>
        <w:spacing w:after="0" w:line="240" w:lineRule="auto"/>
        <w:contextualSpacing/>
        <w:rPr>
          <w:rFonts w:ascii="Times New Roman" w:hAnsi="Times New Roman" w:cs="Times New Roman"/>
          <w:sz w:val="24"/>
          <w:szCs w:val="24"/>
        </w:rPr>
      </w:pPr>
      <w:r w:rsidRPr="000E61CE">
        <w:rPr>
          <w:rFonts w:ascii="Times New Roman" w:hAnsi="Times New Roman" w:cs="Times New Roman"/>
          <w:sz w:val="24"/>
          <w:szCs w:val="24"/>
        </w:rPr>
        <w:t>Other activities which support the goals noted above may also be considered.  While DRL utilizes an inclusive and broad-human rights bas</w:t>
      </w:r>
      <w:r>
        <w:rPr>
          <w:rFonts w:ascii="Times New Roman" w:hAnsi="Times New Roman" w:cs="Times New Roman"/>
          <w:sz w:val="24"/>
          <w:szCs w:val="24"/>
        </w:rPr>
        <w:t>ed perspective, proposals should</w:t>
      </w:r>
      <w:r w:rsidRPr="000E61CE">
        <w:rPr>
          <w:rFonts w:ascii="Times New Roman" w:hAnsi="Times New Roman" w:cs="Times New Roman"/>
          <w:sz w:val="24"/>
          <w:szCs w:val="24"/>
        </w:rPr>
        <w:t xml:space="preserve"> focus on advancing the </w:t>
      </w:r>
      <w:r w:rsidR="00772BDB">
        <w:rPr>
          <w:rFonts w:ascii="Times New Roman" w:hAnsi="Times New Roman" w:cs="Times New Roman"/>
          <w:sz w:val="24"/>
          <w:szCs w:val="24"/>
        </w:rPr>
        <w:t>human rights of</w:t>
      </w:r>
      <w:r w:rsidRPr="000E61CE">
        <w:rPr>
          <w:rFonts w:ascii="Times New Roman" w:hAnsi="Times New Roman" w:cs="Times New Roman"/>
          <w:sz w:val="24"/>
          <w:szCs w:val="24"/>
        </w:rPr>
        <w:t xml:space="preserve"> persons who face discrimination</w:t>
      </w:r>
      <w:r>
        <w:rPr>
          <w:rFonts w:ascii="Times New Roman" w:hAnsi="Times New Roman" w:cs="Times New Roman"/>
          <w:sz w:val="24"/>
          <w:szCs w:val="24"/>
        </w:rPr>
        <w:t xml:space="preserve"> or violence</w:t>
      </w:r>
      <w:r w:rsidRPr="000E61CE">
        <w:rPr>
          <w:rFonts w:ascii="Times New Roman" w:hAnsi="Times New Roman" w:cs="Times New Roman"/>
          <w:sz w:val="24"/>
          <w:szCs w:val="24"/>
        </w:rPr>
        <w:t xml:space="preserve"> based </w:t>
      </w:r>
      <w:r w:rsidR="00772BDB">
        <w:rPr>
          <w:rFonts w:ascii="Times New Roman" w:hAnsi="Times New Roman" w:cs="Times New Roman"/>
          <w:sz w:val="24"/>
          <w:szCs w:val="24"/>
        </w:rPr>
        <w:t xml:space="preserve">on their membership to </w:t>
      </w:r>
      <w:r w:rsidR="00C93467">
        <w:rPr>
          <w:rFonts w:ascii="Times New Roman" w:hAnsi="Times New Roman" w:cs="Times New Roman"/>
          <w:sz w:val="24"/>
          <w:szCs w:val="24"/>
        </w:rPr>
        <w:t>the</w:t>
      </w:r>
      <w:r w:rsidR="00772BDB">
        <w:rPr>
          <w:rFonts w:ascii="Times New Roman" w:hAnsi="Times New Roman" w:cs="Times New Roman"/>
          <w:sz w:val="24"/>
          <w:szCs w:val="24"/>
        </w:rPr>
        <w:t xml:space="preserve"> marginalized population</w:t>
      </w:r>
      <w:r w:rsidR="00C93467">
        <w:rPr>
          <w:rFonts w:ascii="Times New Roman" w:hAnsi="Times New Roman" w:cs="Times New Roman"/>
          <w:sz w:val="24"/>
          <w:szCs w:val="24"/>
        </w:rPr>
        <w:t>s named above</w:t>
      </w:r>
      <w:r w:rsidRPr="000E61CE">
        <w:rPr>
          <w:rFonts w:ascii="Times New Roman" w:hAnsi="Times New Roman" w:cs="Times New Roman"/>
          <w:sz w:val="24"/>
          <w:szCs w:val="24"/>
        </w:rPr>
        <w:t>.</w:t>
      </w:r>
      <w:r w:rsidR="00BA4E0B">
        <w:rPr>
          <w:rFonts w:ascii="Times New Roman" w:hAnsi="Times New Roman" w:cs="Times New Roman"/>
          <w:sz w:val="24"/>
          <w:szCs w:val="24"/>
        </w:rPr>
        <w:t xml:space="preserve">  As this proposal seeks to address structural issues impacting multiply-marginalized communities, proposals addressing the needs of only one marginalized community will not be deemed competitive.  </w:t>
      </w:r>
      <w:r w:rsidRPr="000E61CE">
        <w:rPr>
          <w:rFonts w:ascii="Times New Roman" w:hAnsi="Times New Roman" w:cs="Times New Roman"/>
          <w:sz w:val="24"/>
          <w:szCs w:val="24"/>
        </w:rPr>
        <w:t xml:space="preserve"> </w:t>
      </w:r>
    </w:p>
    <w:p w:rsidR="00B72C80" w:rsidRDefault="00B72C80" w:rsidP="00B72C80">
      <w:pPr>
        <w:spacing w:after="0" w:line="240" w:lineRule="auto"/>
        <w:contextualSpacing/>
        <w:rPr>
          <w:rFonts w:ascii="Times New Roman" w:hAnsi="Times New Roman" w:cs="Times New Roman"/>
          <w:sz w:val="24"/>
          <w:szCs w:val="24"/>
        </w:rPr>
      </w:pPr>
    </w:p>
    <w:p w:rsidR="00B72C80" w:rsidRDefault="00B72C80" w:rsidP="00B72C8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Programs must be</w:t>
      </w:r>
      <w:r w:rsidRPr="00ED3307">
        <w:rPr>
          <w:rFonts w:ascii="Times New Roman" w:hAnsi="Times New Roman" w:cs="Times New Roman"/>
          <w:sz w:val="24"/>
          <w:szCs w:val="24"/>
        </w:rPr>
        <w:t xml:space="preserve"> led by </w:t>
      </w:r>
      <w:r>
        <w:rPr>
          <w:rFonts w:ascii="Times New Roman" w:hAnsi="Times New Roman" w:cs="Times New Roman"/>
          <w:sz w:val="24"/>
          <w:szCs w:val="24"/>
        </w:rPr>
        <w:t>or</w:t>
      </w:r>
      <w:r w:rsidRPr="00ED3307">
        <w:rPr>
          <w:rFonts w:ascii="Times New Roman" w:hAnsi="Times New Roman" w:cs="Times New Roman"/>
          <w:sz w:val="24"/>
          <w:szCs w:val="24"/>
        </w:rPr>
        <w:t xml:space="preserve"> have strong </w:t>
      </w:r>
      <w:r>
        <w:rPr>
          <w:rFonts w:ascii="Times New Roman" w:hAnsi="Times New Roman" w:cs="Times New Roman"/>
          <w:sz w:val="24"/>
          <w:szCs w:val="24"/>
        </w:rPr>
        <w:t>support from and participati</w:t>
      </w:r>
      <w:r w:rsidR="00772BDB">
        <w:rPr>
          <w:rFonts w:ascii="Times New Roman" w:hAnsi="Times New Roman" w:cs="Times New Roman"/>
          <w:sz w:val="24"/>
          <w:szCs w:val="24"/>
        </w:rPr>
        <w:t>on by local organizations</w:t>
      </w:r>
      <w:r w:rsidR="00D4089E">
        <w:rPr>
          <w:rFonts w:ascii="Times New Roman" w:hAnsi="Times New Roman" w:cs="Times New Roman"/>
          <w:sz w:val="24"/>
          <w:szCs w:val="24"/>
        </w:rPr>
        <w:t xml:space="preserve"> of the three communities listed above</w:t>
      </w:r>
      <w:r w:rsidR="00772BDB">
        <w:rPr>
          <w:rFonts w:ascii="Times New Roman" w:hAnsi="Times New Roman" w:cs="Times New Roman"/>
          <w:sz w:val="24"/>
          <w:szCs w:val="24"/>
        </w:rPr>
        <w:t xml:space="preserve"> in each target country</w:t>
      </w:r>
      <w:r>
        <w:rPr>
          <w:rFonts w:ascii="Times New Roman" w:hAnsi="Times New Roman" w:cs="Times New Roman"/>
          <w:sz w:val="24"/>
          <w:szCs w:val="24"/>
        </w:rPr>
        <w:t xml:space="preserve">.  Proposals should evidence and explain how local organizations have been involved in the proposal development process. </w:t>
      </w:r>
    </w:p>
    <w:p w:rsidR="00B72C80" w:rsidRDefault="00B72C80" w:rsidP="00B72C80">
      <w:pPr>
        <w:spacing w:after="0" w:line="240" w:lineRule="auto"/>
        <w:contextualSpacing/>
        <w:rPr>
          <w:rFonts w:ascii="Times New Roman" w:hAnsi="Times New Roman" w:cs="Times New Roman"/>
          <w:sz w:val="24"/>
          <w:szCs w:val="24"/>
        </w:rPr>
      </w:pPr>
    </w:p>
    <w:p w:rsidR="00B72C80" w:rsidRPr="004F17FA" w:rsidRDefault="00B72C80" w:rsidP="00B72C80">
      <w:pPr>
        <w:spacing w:after="0" w:line="240" w:lineRule="auto"/>
        <w:contextualSpacing/>
        <w:rPr>
          <w:rFonts w:ascii="Times New Roman" w:hAnsi="Times New Roman" w:cs="Times New Roman"/>
          <w:sz w:val="24"/>
          <w:szCs w:val="24"/>
        </w:rPr>
      </w:pPr>
      <w:r w:rsidRPr="004F17FA">
        <w:rPr>
          <w:rFonts w:ascii="Times New Roman" w:hAnsi="Times New Roman" w:cs="Times New Roman"/>
          <w:sz w:val="24"/>
          <w:szCs w:val="24"/>
        </w:rPr>
        <w:t xml:space="preserve">Organizations are encouraged to include components that focus activity at the local and/or community level, and that include sub-grants to local organizations.  Organizations may also want to consider different forms of inclusive sub-granting, such as advisory committees for grant selections.   </w:t>
      </w:r>
    </w:p>
    <w:p w:rsidR="00B72C80" w:rsidRPr="000E61CE" w:rsidRDefault="00B72C80" w:rsidP="00B72C80">
      <w:pPr>
        <w:spacing w:after="0" w:line="240" w:lineRule="auto"/>
        <w:contextualSpacing/>
        <w:rPr>
          <w:rFonts w:ascii="Times New Roman" w:hAnsi="Times New Roman" w:cs="Times New Roman"/>
          <w:sz w:val="24"/>
          <w:szCs w:val="24"/>
        </w:rPr>
      </w:pPr>
      <w:r w:rsidRPr="000E61CE">
        <w:rPr>
          <w:rFonts w:ascii="Times New Roman" w:hAnsi="Times New Roman" w:cs="Times New Roman"/>
          <w:sz w:val="24"/>
          <w:szCs w:val="24"/>
        </w:rPr>
        <w:t xml:space="preserve"> </w:t>
      </w:r>
    </w:p>
    <w:p w:rsidR="00B72C80" w:rsidRPr="000E61CE" w:rsidRDefault="00B72C80" w:rsidP="00B72C80">
      <w:pPr>
        <w:spacing w:after="0" w:line="240" w:lineRule="auto"/>
        <w:contextualSpacing/>
        <w:rPr>
          <w:rFonts w:ascii="Times New Roman" w:hAnsi="Times New Roman" w:cs="Times New Roman"/>
          <w:sz w:val="24"/>
          <w:szCs w:val="24"/>
        </w:rPr>
      </w:pPr>
      <w:r w:rsidRPr="000E61CE">
        <w:rPr>
          <w:rFonts w:ascii="Times New Roman" w:hAnsi="Times New Roman" w:cs="Times New Roman"/>
          <w:sz w:val="24"/>
          <w:szCs w:val="24"/>
        </w:rPr>
        <w:t xml:space="preserve">Projects should have the potential to have an immediate impact leading to long-term sustainable reforms, and should have potential for continued funding beyond DRL resources.  DRL prefers innovative and creative approaches rather than projects that simply duplicate or add to efforts by other entities.  This does not exclude projects that clearly build off existing successful projects in a new and innovative way from consideration.  DRL also strives to ensure its projects advance the rights and uphold the dignity of the most vulnerable or at-risk populations. </w:t>
      </w:r>
    </w:p>
    <w:p w:rsidR="00B72C80" w:rsidRPr="000E61CE" w:rsidRDefault="00B72C80" w:rsidP="00B72C80">
      <w:pPr>
        <w:pStyle w:val="NormalWeb"/>
        <w:shd w:val="clear" w:color="auto" w:fill="FFFFFF"/>
        <w:spacing w:before="0" w:beforeAutospacing="0" w:after="0" w:afterAutospacing="0"/>
        <w:ind w:firstLine="0"/>
        <w:rPr>
          <w:szCs w:val="28"/>
        </w:rPr>
      </w:pPr>
    </w:p>
    <w:p w:rsidR="00B72C80" w:rsidRPr="000E61CE" w:rsidRDefault="00B72C80" w:rsidP="00B72C80">
      <w:pPr>
        <w:spacing w:after="0" w:line="240" w:lineRule="auto"/>
        <w:rPr>
          <w:rFonts w:ascii="Times New Roman" w:hAnsi="Times New Roman"/>
          <w:sz w:val="24"/>
          <w:szCs w:val="28"/>
        </w:rPr>
      </w:pPr>
      <w:r w:rsidRPr="000E61CE">
        <w:rPr>
          <w:rFonts w:ascii="Times New Roman" w:hAnsi="Times New Roman"/>
          <w:sz w:val="24"/>
          <w:szCs w:val="28"/>
        </w:rPr>
        <w:t xml:space="preserve">Activities that typically are </w:t>
      </w:r>
      <w:r w:rsidRPr="000E61CE">
        <w:rPr>
          <w:rFonts w:ascii="Times New Roman" w:hAnsi="Times New Roman"/>
          <w:b/>
          <w:sz w:val="24"/>
          <w:szCs w:val="28"/>
        </w:rPr>
        <w:t>not</w:t>
      </w:r>
      <w:r w:rsidRPr="000E61CE">
        <w:rPr>
          <w:rFonts w:ascii="Times New Roman" w:hAnsi="Times New Roman"/>
          <w:sz w:val="24"/>
          <w:szCs w:val="28"/>
        </w:rPr>
        <w:t xml:space="preserve"> considered competitive include:   </w:t>
      </w:r>
    </w:p>
    <w:p w:rsidR="00B72C80" w:rsidRPr="000E61CE" w:rsidRDefault="00B72C80" w:rsidP="00B72C80">
      <w:pPr>
        <w:widowControl w:val="0"/>
        <w:numPr>
          <w:ilvl w:val="0"/>
          <w:numId w:val="11"/>
        </w:numPr>
        <w:tabs>
          <w:tab w:val="left" w:pos="360"/>
        </w:tabs>
        <w:spacing w:after="0" w:line="240" w:lineRule="auto"/>
        <w:ind w:left="360"/>
        <w:rPr>
          <w:rFonts w:ascii="Times New Roman" w:hAnsi="Times New Roman"/>
          <w:sz w:val="24"/>
          <w:szCs w:val="28"/>
        </w:rPr>
      </w:pPr>
      <w:r w:rsidRPr="000E61CE">
        <w:rPr>
          <w:rFonts w:ascii="Times New Roman" w:hAnsi="Times New Roman"/>
          <w:sz w:val="24"/>
          <w:szCs w:val="28"/>
        </w:rPr>
        <w:t>The provision of large amounts of humanitarian assistance;</w:t>
      </w:r>
    </w:p>
    <w:p w:rsidR="00B72C80" w:rsidRPr="000E61CE" w:rsidRDefault="00B72C80" w:rsidP="00B72C80">
      <w:pPr>
        <w:widowControl w:val="0"/>
        <w:numPr>
          <w:ilvl w:val="0"/>
          <w:numId w:val="11"/>
        </w:numPr>
        <w:tabs>
          <w:tab w:val="left" w:pos="360"/>
        </w:tabs>
        <w:spacing w:after="0" w:line="240" w:lineRule="auto"/>
        <w:ind w:left="360"/>
        <w:rPr>
          <w:rFonts w:ascii="Times New Roman" w:hAnsi="Times New Roman"/>
          <w:sz w:val="24"/>
          <w:szCs w:val="28"/>
        </w:rPr>
      </w:pPr>
      <w:r w:rsidRPr="000E61CE">
        <w:rPr>
          <w:rFonts w:ascii="Times New Roman" w:hAnsi="Times New Roman"/>
          <w:sz w:val="24"/>
          <w:szCs w:val="28"/>
        </w:rPr>
        <w:t>English language instruction;</w:t>
      </w:r>
    </w:p>
    <w:p w:rsidR="00B72C80" w:rsidRPr="000E61CE" w:rsidRDefault="00B72C80" w:rsidP="00B72C80">
      <w:pPr>
        <w:widowControl w:val="0"/>
        <w:numPr>
          <w:ilvl w:val="0"/>
          <w:numId w:val="11"/>
        </w:numPr>
        <w:tabs>
          <w:tab w:val="left" w:pos="360"/>
        </w:tabs>
        <w:spacing w:after="0" w:line="240" w:lineRule="auto"/>
        <w:ind w:left="360"/>
        <w:rPr>
          <w:rFonts w:ascii="Times New Roman" w:hAnsi="Times New Roman"/>
          <w:sz w:val="24"/>
          <w:szCs w:val="28"/>
        </w:rPr>
      </w:pPr>
      <w:r w:rsidRPr="000E61CE">
        <w:rPr>
          <w:rFonts w:ascii="Times New Roman" w:hAnsi="Times New Roman"/>
          <w:sz w:val="24"/>
          <w:szCs w:val="28"/>
        </w:rPr>
        <w:t xml:space="preserve">Development of high-tech computer or communications software and/or hardware; </w:t>
      </w:r>
    </w:p>
    <w:p w:rsidR="00B72C80" w:rsidRPr="000E61CE" w:rsidRDefault="00B72C80" w:rsidP="00B72C80">
      <w:pPr>
        <w:widowControl w:val="0"/>
        <w:numPr>
          <w:ilvl w:val="0"/>
          <w:numId w:val="11"/>
        </w:numPr>
        <w:tabs>
          <w:tab w:val="left" w:pos="360"/>
        </w:tabs>
        <w:spacing w:after="0" w:line="240" w:lineRule="auto"/>
        <w:ind w:left="360"/>
        <w:rPr>
          <w:rFonts w:ascii="Times New Roman" w:hAnsi="Times New Roman"/>
          <w:sz w:val="24"/>
          <w:szCs w:val="28"/>
        </w:rPr>
      </w:pPr>
      <w:r w:rsidRPr="000E61CE">
        <w:rPr>
          <w:rFonts w:ascii="Times New Roman" w:hAnsi="Times New Roman"/>
          <w:sz w:val="24"/>
          <w:szCs w:val="28"/>
        </w:rPr>
        <w:t xml:space="preserve">Purely academic exchanges or fellowships; </w:t>
      </w:r>
    </w:p>
    <w:p w:rsidR="00B72C80" w:rsidRPr="000E61CE" w:rsidRDefault="00B72C80" w:rsidP="00B72C80">
      <w:pPr>
        <w:widowControl w:val="0"/>
        <w:numPr>
          <w:ilvl w:val="0"/>
          <w:numId w:val="11"/>
        </w:numPr>
        <w:tabs>
          <w:tab w:val="left" w:pos="360"/>
        </w:tabs>
        <w:spacing w:after="0" w:line="240" w:lineRule="auto"/>
        <w:ind w:left="360"/>
        <w:rPr>
          <w:rFonts w:ascii="Times New Roman" w:hAnsi="Times New Roman"/>
          <w:sz w:val="24"/>
          <w:szCs w:val="28"/>
        </w:rPr>
      </w:pPr>
      <w:r w:rsidRPr="000E61CE">
        <w:rPr>
          <w:rFonts w:ascii="Times New Roman" w:hAnsi="Times New Roman"/>
          <w:sz w:val="24"/>
          <w:szCs w:val="28"/>
        </w:rPr>
        <w:lastRenderedPageBreak/>
        <w:t xml:space="preserve">External exchanges or fellowships lasting longer than six months; </w:t>
      </w:r>
    </w:p>
    <w:p w:rsidR="00B72C80" w:rsidRPr="000E61CE" w:rsidRDefault="00B72C80" w:rsidP="00B72C80">
      <w:pPr>
        <w:widowControl w:val="0"/>
        <w:numPr>
          <w:ilvl w:val="0"/>
          <w:numId w:val="11"/>
        </w:numPr>
        <w:tabs>
          <w:tab w:val="left" w:pos="360"/>
        </w:tabs>
        <w:spacing w:after="0" w:line="240" w:lineRule="auto"/>
        <w:ind w:left="360"/>
        <w:rPr>
          <w:rFonts w:ascii="Times New Roman" w:hAnsi="Times New Roman"/>
          <w:sz w:val="24"/>
          <w:szCs w:val="28"/>
        </w:rPr>
      </w:pPr>
      <w:r w:rsidRPr="000E61CE">
        <w:rPr>
          <w:rFonts w:ascii="Times New Roman" w:hAnsi="Times New Roman"/>
          <w:sz w:val="24"/>
          <w:szCs w:val="28"/>
        </w:rPr>
        <w:t>Off-shore activities that are not clearly linked to in-country initiatives and impact or that do not relate to security concerns;</w:t>
      </w:r>
    </w:p>
    <w:p w:rsidR="00B72C80" w:rsidRPr="000E61CE" w:rsidRDefault="00B72C80" w:rsidP="00B72C80">
      <w:pPr>
        <w:widowControl w:val="0"/>
        <w:numPr>
          <w:ilvl w:val="0"/>
          <w:numId w:val="11"/>
        </w:numPr>
        <w:tabs>
          <w:tab w:val="left" w:pos="360"/>
        </w:tabs>
        <w:spacing w:after="0" w:line="240" w:lineRule="auto"/>
        <w:ind w:left="360"/>
        <w:rPr>
          <w:rFonts w:ascii="Times New Roman" w:hAnsi="Times New Roman"/>
          <w:sz w:val="24"/>
          <w:szCs w:val="28"/>
        </w:rPr>
      </w:pPr>
      <w:r w:rsidRPr="000E61CE">
        <w:rPr>
          <w:rFonts w:ascii="Times New Roman" w:hAnsi="Times New Roman"/>
          <w:sz w:val="24"/>
          <w:szCs w:val="28"/>
        </w:rPr>
        <w:t xml:space="preserve">Theoretical explorations of human rights or democracy issues, including projects aimed primarily at research and evaluation that do not incorporate training or capacity-building for local civil society; </w:t>
      </w:r>
    </w:p>
    <w:p w:rsidR="00B72C80" w:rsidRPr="000E61CE" w:rsidRDefault="00B72C80" w:rsidP="00B72C80">
      <w:pPr>
        <w:widowControl w:val="0"/>
        <w:numPr>
          <w:ilvl w:val="0"/>
          <w:numId w:val="11"/>
        </w:numPr>
        <w:tabs>
          <w:tab w:val="left" w:pos="360"/>
        </w:tabs>
        <w:spacing w:after="0" w:line="240" w:lineRule="auto"/>
        <w:ind w:left="360"/>
        <w:rPr>
          <w:rFonts w:ascii="Times New Roman" w:hAnsi="Times New Roman"/>
          <w:sz w:val="24"/>
          <w:szCs w:val="28"/>
        </w:rPr>
      </w:pPr>
      <w:r w:rsidRPr="000E61CE">
        <w:rPr>
          <w:rFonts w:ascii="Times New Roman" w:hAnsi="Times New Roman"/>
          <w:sz w:val="24"/>
          <w:szCs w:val="28"/>
        </w:rPr>
        <w:t>Micro-loans or similar small business development initiatives;</w:t>
      </w:r>
    </w:p>
    <w:p w:rsidR="00B72C80" w:rsidRPr="000E61CE" w:rsidRDefault="00B72C80" w:rsidP="00B72C80">
      <w:pPr>
        <w:widowControl w:val="0"/>
        <w:numPr>
          <w:ilvl w:val="0"/>
          <w:numId w:val="11"/>
        </w:numPr>
        <w:tabs>
          <w:tab w:val="left" w:pos="360"/>
        </w:tabs>
        <w:spacing w:after="0" w:line="240" w:lineRule="auto"/>
        <w:ind w:left="360"/>
        <w:rPr>
          <w:rFonts w:ascii="Times New Roman" w:hAnsi="Times New Roman"/>
          <w:sz w:val="24"/>
          <w:szCs w:val="28"/>
        </w:rPr>
      </w:pPr>
      <w:r w:rsidRPr="000E61CE">
        <w:rPr>
          <w:rFonts w:ascii="Times New Roman" w:hAnsi="Times New Roman"/>
          <w:sz w:val="24"/>
          <w:szCs w:val="28"/>
        </w:rPr>
        <w:t>Activities that go beyond an organization’s demonstrated competence, or fail to provide clear evidence of the ability of the applicant to achieve the stated impact;</w:t>
      </w:r>
    </w:p>
    <w:p w:rsidR="00B72C80" w:rsidRDefault="00B72C80" w:rsidP="00B72C80">
      <w:pPr>
        <w:widowControl w:val="0"/>
        <w:numPr>
          <w:ilvl w:val="0"/>
          <w:numId w:val="11"/>
        </w:numPr>
        <w:tabs>
          <w:tab w:val="left" w:pos="360"/>
        </w:tabs>
        <w:spacing w:after="0" w:line="240" w:lineRule="auto"/>
        <w:ind w:left="360"/>
        <w:rPr>
          <w:rFonts w:ascii="Times New Roman" w:hAnsi="Times New Roman"/>
          <w:sz w:val="24"/>
          <w:szCs w:val="28"/>
        </w:rPr>
      </w:pPr>
      <w:r w:rsidRPr="000E61CE">
        <w:rPr>
          <w:rFonts w:ascii="Times New Roman" w:hAnsi="Times New Roman"/>
          <w:sz w:val="24"/>
          <w:szCs w:val="28"/>
        </w:rPr>
        <w:t>Initiatives directed towards a diaspora community rather than current residents of targeted countries.</w:t>
      </w:r>
    </w:p>
    <w:p w:rsidR="00B353E5" w:rsidRPr="000E61CE" w:rsidRDefault="00B353E5" w:rsidP="00B72C80">
      <w:pPr>
        <w:widowControl w:val="0"/>
        <w:numPr>
          <w:ilvl w:val="0"/>
          <w:numId w:val="11"/>
        </w:numPr>
        <w:tabs>
          <w:tab w:val="left" w:pos="360"/>
        </w:tabs>
        <w:spacing w:after="0" w:line="240" w:lineRule="auto"/>
        <w:ind w:left="360"/>
        <w:rPr>
          <w:rFonts w:ascii="Times New Roman" w:hAnsi="Times New Roman"/>
          <w:sz w:val="24"/>
          <w:szCs w:val="28"/>
        </w:rPr>
      </w:pPr>
      <w:r>
        <w:rPr>
          <w:rFonts w:ascii="Times New Roman" w:hAnsi="Times New Roman"/>
          <w:sz w:val="24"/>
          <w:szCs w:val="28"/>
        </w:rPr>
        <w:t>Significant U.S.-based activities.</w:t>
      </w:r>
    </w:p>
    <w:p w:rsidR="00B72C80" w:rsidRPr="000E61CE" w:rsidRDefault="00B72C80" w:rsidP="00B72C80">
      <w:pPr>
        <w:spacing w:after="0" w:line="240" w:lineRule="auto"/>
        <w:outlineLvl w:val="0"/>
        <w:rPr>
          <w:rFonts w:ascii="Times New Roman" w:eastAsia="Times New Roman" w:hAnsi="Times New Roman" w:cs="Times New Roman"/>
          <w:b/>
          <w:smallCaps/>
          <w:kern w:val="36"/>
          <w:sz w:val="24"/>
          <w:szCs w:val="24"/>
        </w:rPr>
      </w:pPr>
    </w:p>
    <w:p w:rsidR="00B72C80" w:rsidRPr="000E61CE" w:rsidRDefault="00B72C80" w:rsidP="00B72C80">
      <w:pPr>
        <w:spacing w:after="0" w:line="240" w:lineRule="auto"/>
        <w:outlineLvl w:val="0"/>
        <w:rPr>
          <w:rFonts w:ascii="Times New Roman" w:hAnsi="Times New Roman"/>
          <w:sz w:val="24"/>
          <w:szCs w:val="24"/>
        </w:rPr>
      </w:pPr>
      <w:r w:rsidRPr="000E61CE">
        <w:rPr>
          <w:rFonts w:ascii="Times New Roman" w:hAnsi="Times New Roman"/>
          <w:sz w:val="24"/>
          <w:szCs w:val="24"/>
        </w:rPr>
        <w:t>The authority for this funding opportunity is found in the Foreign Assistance Act of 1961, as amended (FAA).</w:t>
      </w:r>
    </w:p>
    <w:p w:rsidR="00B72C80" w:rsidRPr="000E61CE" w:rsidRDefault="00B72C80" w:rsidP="00B72C80">
      <w:pPr>
        <w:spacing w:after="0" w:line="240" w:lineRule="auto"/>
        <w:outlineLvl w:val="0"/>
        <w:rPr>
          <w:rFonts w:ascii="Times New Roman" w:eastAsia="Times New Roman" w:hAnsi="Times New Roman" w:cs="Times New Roman"/>
          <w:b/>
          <w:smallCaps/>
          <w:kern w:val="36"/>
          <w:sz w:val="24"/>
          <w:szCs w:val="24"/>
        </w:rPr>
      </w:pPr>
    </w:p>
    <w:p w:rsidR="00B72C80" w:rsidRPr="000E61CE" w:rsidRDefault="00B72C80" w:rsidP="00B72C80">
      <w:pPr>
        <w:spacing w:after="0" w:line="240" w:lineRule="auto"/>
        <w:outlineLvl w:val="0"/>
        <w:rPr>
          <w:rFonts w:ascii="Times New Roman" w:eastAsia="Times New Roman" w:hAnsi="Times New Roman" w:cs="Times New Roman"/>
          <w:b/>
          <w:smallCaps/>
          <w:kern w:val="36"/>
          <w:sz w:val="24"/>
          <w:szCs w:val="24"/>
        </w:rPr>
      </w:pPr>
      <w:r w:rsidRPr="000E61CE">
        <w:rPr>
          <w:rFonts w:ascii="Times New Roman" w:eastAsia="Times New Roman" w:hAnsi="Times New Roman" w:cs="Times New Roman"/>
          <w:b/>
          <w:smallCaps/>
          <w:kern w:val="36"/>
          <w:sz w:val="24"/>
          <w:szCs w:val="24"/>
        </w:rPr>
        <w:t xml:space="preserve">B. Federal Award Information </w:t>
      </w:r>
    </w:p>
    <w:p w:rsidR="00B72C80" w:rsidRPr="000E61CE" w:rsidRDefault="00B72C80" w:rsidP="00B72C80">
      <w:pPr>
        <w:spacing w:after="0" w:line="240" w:lineRule="auto"/>
        <w:outlineLvl w:val="0"/>
        <w:rPr>
          <w:rFonts w:ascii="Times New Roman" w:hAnsi="Times New Roman" w:cs="Times New Roman"/>
          <w:sz w:val="24"/>
          <w:szCs w:val="24"/>
        </w:rPr>
      </w:pPr>
    </w:p>
    <w:p w:rsidR="00B72C80" w:rsidRPr="000E61CE" w:rsidRDefault="00B72C80" w:rsidP="00B72C80">
      <w:pPr>
        <w:spacing w:after="0" w:line="240" w:lineRule="auto"/>
        <w:outlineLvl w:val="0"/>
        <w:rPr>
          <w:rFonts w:ascii="Times New Roman" w:hAnsi="Times New Roman" w:cs="Times New Roman"/>
          <w:sz w:val="24"/>
          <w:szCs w:val="24"/>
        </w:rPr>
      </w:pPr>
      <w:r w:rsidRPr="000E61CE">
        <w:rPr>
          <w:rFonts w:ascii="Times New Roman" w:hAnsi="Times New Roman" w:cs="Times New Roman"/>
          <w:sz w:val="24"/>
          <w:szCs w:val="24"/>
        </w:rPr>
        <w:t>DRL anticipates having approximately</w:t>
      </w:r>
      <w:r w:rsidR="005F067B">
        <w:rPr>
          <w:rFonts w:ascii="Times New Roman" w:hAnsi="Times New Roman" w:cs="Times New Roman"/>
          <w:sz w:val="24"/>
          <w:szCs w:val="24"/>
        </w:rPr>
        <w:t xml:space="preserve"> </w:t>
      </w:r>
      <w:r w:rsidR="00EB38A4">
        <w:rPr>
          <w:rFonts w:ascii="Times New Roman" w:hAnsi="Times New Roman" w:cs="Times New Roman"/>
          <w:sz w:val="24"/>
          <w:szCs w:val="24"/>
        </w:rPr>
        <w:t>$400,000</w:t>
      </w:r>
      <w:r w:rsidRPr="000E61CE">
        <w:rPr>
          <w:rFonts w:ascii="Times New Roman" w:hAnsi="Times New Roman" w:cs="Times New Roman"/>
          <w:sz w:val="24"/>
          <w:szCs w:val="24"/>
        </w:rPr>
        <w:t xml:space="preserve"> available to support </w:t>
      </w:r>
      <w:r>
        <w:rPr>
          <w:rFonts w:ascii="Times New Roman" w:hAnsi="Times New Roman" w:cs="Times New Roman"/>
          <w:sz w:val="24"/>
          <w:szCs w:val="24"/>
        </w:rPr>
        <w:t>between one to two</w:t>
      </w:r>
      <w:r w:rsidRPr="000E61CE">
        <w:rPr>
          <w:rFonts w:ascii="Times New Roman" w:hAnsi="Times New Roman" w:cs="Times New Roman"/>
          <w:sz w:val="24"/>
          <w:szCs w:val="24"/>
        </w:rPr>
        <w:t xml:space="preserve"> successful application</w:t>
      </w:r>
      <w:r>
        <w:rPr>
          <w:rFonts w:ascii="Times New Roman" w:hAnsi="Times New Roman" w:cs="Times New Roman"/>
          <w:sz w:val="24"/>
          <w:szCs w:val="24"/>
        </w:rPr>
        <w:t>s</w:t>
      </w:r>
      <w:r w:rsidRPr="000E61CE">
        <w:rPr>
          <w:rFonts w:ascii="Times New Roman" w:hAnsi="Times New Roman" w:cs="Times New Roman"/>
          <w:sz w:val="24"/>
          <w:szCs w:val="24"/>
        </w:rPr>
        <w:t xml:space="preserve"> submitted in response to this NOFO, subject to the availability of funding.  </w:t>
      </w:r>
    </w:p>
    <w:p w:rsidR="00B72C80" w:rsidRPr="000E61CE" w:rsidRDefault="00B72C80" w:rsidP="00B72C80">
      <w:pPr>
        <w:spacing w:after="0" w:line="240" w:lineRule="auto"/>
        <w:outlineLvl w:val="0"/>
        <w:rPr>
          <w:rFonts w:ascii="Times New Roman" w:hAnsi="Times New Roman" w:cs="Times New Roman"/>
          <w:sz w:val="24"/>
          <w:szCs w:val="24"/>
        </w:rPr>
      </w:pPr>
    </w:p>
    <w:p w:rsidR="00B72C80" w:rsidRPr="000E61CE" w:rsidRDefault="00B72C80" w:rsidP="00B72C80">
      <w:pPr>
        <w:spacing w:after="0" w:line="240" w:lineRule="auto"/>
        <w:ind w:right="470"/>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DRL </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z w:val="24"/>
          <w:szCs w:val="24"/>
        </w:rPr>
        <w:t>ay i</w:t>
      </w:r>
      <w:r w:rsidRPr="000E61CE">
        <w:rPr>
          <w:rFonts w:ascii="Times New Roman" w:eastAsia="Times New Roman" w:hAnsi="Times New Roman" w:cs="Times New Roman"/>
          <w:spacing w:val="1"/>
          <w:sz w:val="24"/>
          <w:szCs w:val="24"/>
        </w:rPr>
        <w:t>s</w:t>
      </w:r>
      <w:r w:rsidRPr="000E61CE">
        <w:rPr>
          <w:rFonts w:ascii="Times New Roman" w:eastAsia="Times New Roman" w:hAnsi="Times New Roman" w:cs="Times New Roman"/>
          <w:sz w:val="24"/>
          <w:szCs w:val="24"/>
        </w:rPr>
        <w:t>sue one or more awards resulting from</w:t>
      </w:r>
      <w:r w:rsidRPr="000E61CE">
        <w:rPr>
          <w:rFonts w:ascii="Times New Roman" w:eastAsia="Times New Roman" w:hAnsi="Times New Roman" w:cs="Times New Roman"/>
          <w:spacing w:val="-2"/>
          <w:sz w:val="24"/>
          <w:szCs w:val="24"/>
        </w:rPr>
        <w:t xml:space="preserve"> </w:t>
      </w:r>
      <w:r w:rsidRPr="000E61CE">
        <w:rPr>
          <w:rFonts w:ascii="Times New Roman" w:eastAsia="Times New Roman" w:hAnsi="Times New Roman" w:cs="Times New Roman"/>
          <w:sz w:val="24"/>
          <w:szCs w:val="24"/>
        </w:rPr>
        <w:t>this NOFO to the applicant(s)</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whose</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application</w:t>
      </w:r>
      <w:r w:rsidRPr="000E61CE">
        <w:rPr>
          <w:rFonts w:ascii="Times New Roman" w:eastAsia="Times New Roman" w:hAnsi="Times New Roman" w:cs="Times New Roman"/>
          <w:spacing w:val="2"/>
          <w:sz w:val="24"/>
          <w:szCs w:val="24"/>
        </w:rPr>
        <w:t>(</w:t>
      </w:r>
      <w:r w:rsidRPr="000E61CE">
        <w:rPr>
          <w:rFonts w:ascii="Times New Roman" w:eastAsia="Times New Roman" w:hAnsi="Times New Roman" w:cs="Times New Roman"/>
          <w:sz w:val="24"/>
          <w:szCs w:val="24"/>
        </w:rPr>
        <w:t>s) confo</w:t>
      </w:r>
      <w:r w:rsidRPr="000E61CE">
        <w:rPr>
          <w:rFonts w:ascii="Times New Roman" w:eastAsia="Times New Roman" w:hAnsi="Times New Roman" w:cs="Times New Roman"/>
          <w:spacing w:val="2"/>
          <w:sz w:val="24"/>
          <w:szCs w:val="24"/>
        </w:rPr>
        <w:t>r</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pacing w:val="1"/>
          <w:sz w:val="24"/>
          <w:szCs w:val="24"/>
        </w:rPr>
        <w:t>i</w:t>
      </w:r>
      <w:r w:rsidRPr="000E61CE">
        <w:rPr>
          <w:rFonts w:ascii="Times New Roman" w:eastAsia="Times New Roman" w:hAnsi="Times New Roman" w:cs="Times New Roman"/>
          <w:sz w:val="24"/>
          <w:szCs w:val="24"/>
        </w:rPr>
        <w:t>ng to this NOFO a</w:t>
      </w:r>
      <w:r w:rsidRPr="000E61CE">
        <w:rPr>
          <w:rFonts w:ascii="Times New Roman" w:eastAsia="Times New Roman" w:hAnsi="Times New Roman" w:cs="Times New Roman"/>
          <w:spacing w:val="2"/>
          <w:sz w:val="24"/>
          <w:szCs w:val="24"/>
        </w:rPr>
        <w:t>r</w:t>
      </w:r>
      <w:r w:rsidRPr="000E61CE">
        <w:rPr>
          <w:rFonts w:ascii="Times New Roman" w:eastAsia="Times New Roman" w:hAnsi="Times New Roman" w:cs="Times New Roman"/>
          <w:sz w:val="24"/>
          <w:szCs w:val="24"/>
        </w:rPr>
        <w:t xml:space="preserve">e the </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z w:val="24"/>
          <w:szCs w:val="24"/>
        </w:rPr>
        <w:t>ost responsive to the objectives set forth in this NOFO.  The U.S. govern</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z w:val="24"/>
          <w:szCs w:val="24"/>
        </w:rPr>
        <w:t xml:space="preserve">ent </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z w:val="24"/>
          <w:szCs w:val="24"/>
        </w:rPr>
        <w:t xml:space="preserve">ay (a) reject any or all applications, (b) accept </w:t>
      </w:r>
      <w:r w:rsidRPr="000E61CE">
        <w:rPr>
          <w:rFonts w:ascii="Times New Roman" w:eastAsia="Times New Roman" w:hAnsi="Times New Roman" w:cs="Times New Roman"/>
          <w:spacing w:val="-1"/>
          <w:sz w:val="24"/>
          <w:szCs w:val="24"/>
        </w:rPr>
        <w:t>o</w:t>
      </w:r>
      <w:r w:rsidRPr="000E61CE">
        <w:rPr>
          <w:rFonts w:ascii="Times New Roman" w:eastAsia="Times New Roman" w:hAnsi="Times New Roman" w:cs="Times New Roman"/>
          <w:spacing w:val="1"/>
          <w:sz w:val="24"/>
          <w:szCs w:val="24"/>
        </w:rPr>
        <w:t>t</w:t>
      </w:r>
      <w:r w:rsidRPr="000E61CE">
        <w:rPr>
          <w:rFonts w:ascii="Times New Roman" w:eastAsia="Times New Roman" w:hAnsi="Times New Roman" w:cs="Times New Roman"/>
          <w:sz w:val="24"/>
          <w:szCs w:val="24"/>
        </w:rPr>
        <w:t>her than the lowest cost application, (</w:t>
      </w:r>
      <w:r w:rsidRPr="000E61CE">
        <w:rPr>
          <w:rFonts w:ascii="Times New Roman" w:eastAsia="Times New Roman" w:hAnsi="Times New Roman" w:cs="Times New Roman"/>
          <w:spacing w:val="-3"/>
          <w:sz w:val="24"/>
          <w:szCs w:val="24"/>
        </w:rPr>
        <w:t>c</w:t>
      </w:r>
      <w:r w:rsidRPr="000E61CE">
        <w:rPr>
          <w:rFonts w:ascii="Times New Roman" w:eastAsia="Times New Roman" w:hAnsi="Times New Roman" w:cs="Times New Roman"/>
          <w:sz w:val="24"/>
          <w:szCs w:val="24"/>
        </w:rPr>
        <w:t xml:space="preserve">) accept </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z w:val="24"/>
          <w:szCs w:val="24"/>
        </w:rPr>
        <w:t>ore than one application, (</w:t>
      </w:r>
      <w:r w:rsidRPr="000E61CE">
        <w:rPr>
          <w:rFonts w:ascii="Times New Roman" w:eastAsia="Times New Roman" w:hAnsi="Times New Roman" w:cs="Times New Roman"/>
          <w:spacing w:val="-1"/>
          <w:sz w:val="24"/>
          <w:szCs w:val="24"/>
        </w:rPr>
        <w:t>d</w:t>
      </w:r>
      <w:r w:rsidRPr="000E61CE">
        <w:rPr>
          <w:rFonts w:ascii="Times New Roman" w:eastAsia="Times New Roman" w:hAnsi="Times New Roman" w:cs="Times New Roman"/>
          <w:sz w:val="24"/>
          <w:szCs w:val="24"/>
        </w:rPr>
        <w:t>) accept alt</w:t>
      </w:r>
      <w:r w:rsidRPr="000E61CE">
        <w:rPr>
          <w:rFonts w:ascii="Times New Roman" w:eastAsia="Times New Roman" w:hAnsi="Times New Roman" w:cs="Times New Roman"/>
          <w:spacing w:val="-1"/>
          <w:sz w:val="24"/>
          <w:szCs w:val="24"/>
        </w:rPr>
        <w:t>e</w:t>
      </w:r>
      <w:r w:rsidRPr="000E61CE">
        <w:rPr>
          <w:rFonts w:ascii="Times New Roman" w:eastAsia="Times New Roman" w:hAnsi="Times New Roman" w:cs="Times New Roman"/>
          <w:sz w:val="24"/>
          <w:szCs w:val="24"/>
        </w:rPr>
        <w:t>rnate a</w:t>
      </w:r>
      <w:r w:rsidRPr="000E61CE">
        <w:rPr>
          <w:rFonts w:ascii="Times New Roman" w:eastAsia="Times New Roman" w:hAnsi="Times New Roman" w:cs="Times New Roman"/>
          <w:spacing w:val="-1"/>
          <w:sz w:val="24"/>
          <w:szCs w:val="24"/>
        </w:rPr>
        <w:t>p</w:t>
      </w:r>
      <w:r w:rsidRPr="000E61CE">
        <w:rPr>
          <w:rFonts w:ascii="Times New Roman" w:eastAsia="Times New Roman" w:hAnsi="Times New Roman" w:cs="Times New Roman"/>
          <w:sz w:val="24"/>
          <w:szCs w:val="24"/>
        </w:rPr>
        <w:t>plic</w:t>
      </w:r>
      <w:r w:rsidRPr="000E61CE">
        <w:rPr>
          <w:rFonts w:ascii="Times New Roman" w:eastAsia="Times New Roman" w:hAnsi="Times New Roman" w:cs="Times New Roman"/>
          <w:spacing w:val="-1"/>
          <w:sz w:val="24"/>
          <w:szCs w:val="24"/>
        </w:rPr>
        <w:t>a</w:t>
      </w:r>
      <w:r w:rsidRPr="000E61CE">
        <w:rPr>
          <w:rFonts w:ascii="Times New Roman" w:eastAsia="Times New Roman" w:hAnsi="Times New Roman" w:cs="Times New Roman"/>
          <w:sz w:val="24"/>
          <w:szCs w:val="24"/>
        </w:rPr>
        <w:t xml:space="preserve">tions, </w:t>
      </w:r>
      <w:r w:rsidRPr="000E61CE">
        <w:rPr>
          <w:rFonts w:ascii="Times New Roman" w:eastAsia="Times New Roman" w:hAnsi="Times New Roman" w:cs="Times New Roman"/>
          <w:spacing w:val="-1"/>
          <w:sz w:val="24"/>
          <w:szCs w:val="24"/>
        </w:rPr>
        <w:t>a</w:t>
      </w:r>
      <w:r w:rsidRPr="000E61CE">
        <w:rPr>
          <w:rFonts w:ascii="Times New Roman" w:eastAsia="Times New Roman" w:hAnsi="Times New Roman" w:cs="Times New Roman"/>
          <w:sz w:val="24"/>
          <w:szCs w:val="24"/>
        </w:rPr>
        <w:t>nd (e) wai</w:t>
      </w:r>
      <w:r w:rsidRPr="000E61CE">
        <w:rPr>
          <w:rFonts w:ascii="Times New Roman" w:eastAsia="Times New Roman" w:hAnsi="Times New Roman" w:cs="Times New Roman"/>
          <w:spacing w:val="-1"/>
          <w:sz w:val="24"/>
          <w:szCs w:val="24"/>
        </w:rPr>
        <w:t>v</w:t>
      </w:r>
      <w:r w:rsidRPr="000E61CE">
        <w:rPr>
          <w:rFonts w:ascii="Times New Roman" w:eastAsia="Times New Roman" w:hAnsi="Times New Roman" w:cs="Times New Roman"/>
          <w:sz w:val="24"/>
          <w:szCs w:val="24"/>
        </w:rPr>
        <w:t>e</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in</w:t>
      </w:r>
      <w:r w:rsidRPr="000E61CE">
        <w:rPr>
          <w:rFonts w:ascii="Times New Roman" w:eastAsia="Times New Roman" w:hAnsi="Times New Roman" w:cs="Times New Roman"/>
          <w:spacing w:val="-1"/>
          <w:sz w:val="24"/>
          <w:szCs w:val="24"/>
        </w:rPr>
        <w:t>f</w:t>
      </w:r>
      <w:r w:rsidRPr="000E61CE">
        <w:rPr>
          <w:rFonts w:ascii="Times New Roman" w:eastAsia="Times New Roman" w:hAnsi="Times New Roman" w:cs="Times New Roman"/>
          <w:sz w:val="24"/>
          <w:szCs w:val="24"/>
        </w:rPr>
        <w:t>or</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z w:val="24"/>
          <w:szCs w:val="24"/>
        </w:rPr>
        <w:t>aliti</w:t>
      </w:r>
      <w:r w:rsidRPr="000E61CE">
        <w:rPr>
          <w:rFonts w:ascii="Times New Roman" w:eastAsia="Times New Roman" w:hAnsi="Times New Roman" w:cs="Times New Roman"/>
          <w:spacing w:val="-1"/>
          <w:sz w:val="24"/>
          <w:szCs w:val="24"/>
        </w:rPr>
        <w:t>e</w:t>
      </w:r>
      <w:r w:rsidRPr="000E61CE">
        <w:rPr>
          <w:rFonts w:ascii="Times New Roman" w:eastAsia="Times New Roman" w:hAnsi="Times New Roman" w:cs="Times New Roman"/>
          <w:sz w:val="24"/>
          <w:szCs w:val="24"/>
        </w:rPr>
        <w:t xml:space="preserve">s and </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pacing w:val="1"/>
          <w:sz w:val="24"/>
          <w:szCs w:val="24"/>
        </w:rPr>
        <w:t>i</w:t>
      </w:r>
      <w:r w:rsidRPr="000E61CE">
        <w:rPr>
          <w:rFonts w:ascii="Times New Roman" w:eastAsia="Times New Roman" w:hAnsi="Times New Roman" w:cs="Times New Roman"/>
          <w:sz w:val="24"/>
          <w:szCs w:val="24"/>
        </w:rPr>
        <w:t>nor irreg</w:t>
      </w:r>
      <w:r w:rsidRPr="000E61CE">
        <w:rPr>
          <w:rFonts w:ascii="Times New Roman" w:eastAsia="Times New Roman" w:hAnsi="Times New Roman" w:cs="Times New Roman"/>
          <w:spacing w:val="-1"/>
          <w:sz w:val="24"/>
          <w:szCs w:val="24"/>
        </w:rPr>
        <w:t>u</w:t>
      </w:r>
      <w:r w:rsidRPr="000E61CE">
        <w:rPr>
          <w:rFonts w:ascii="Times New Roman" w:eastAsia="Times New Roman" w:hAnsi="Times New Roman" w:cs="Times New Roman"/>
          <w:sz w:val="24"/>
          <w:szCs w:val="24"/>
        </w:rPr>
        <w:t>l</w:t>
      </w:r>
      <w:r w:rsidRPr="000E61CE">
        <w:rPr>
          <w:rFonts w:ascii="Times New Roman" w:eastAsia="Times New Roman" w:hAnsi="Times New Roman" w:cs="Times New Roman"/>
          <w:spacing w:val="-1"/>
          <w:sz w:val="24"/>
          <w:szCs w:val="24"/>
        </w:rPr>
        <w:t>a</w:t>
      </w:r>
      <w:r w:rsidRPr="000E61CE">
        <w:rPr>
          <w:rFonts w:ascii="Times New Roman" w:eastAsia="Times New Roman" w:hAnsi="Times New Roman" w:cs="Times New Roman"/>
          <w:sz w:val="24"/>
          <w:szCs w:val="24"/>
        </w:rPr>
        <w:t>rities</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in applications received.</w:t>
      </w:r>
    </w:p>
    <w:p w:rsidR="00B72C80" w:rsidRPr="000E61CE" w:rsidRDefault="00B72C80" w:rsidP="00B72C80">
      <w:pPr>
        <w:spacing w:after="0" w:line="240" w:lineRule="auto"/>
        <w:rPr>
          <w:rFonts w:ascii="Times New Roman" w:hAnsi="Times New Roman" w:cs="Times New Roman"/>
          <w:sz w:val="24"/>
          <w:szCs w:val="24"/>
        </w:rPr>
      </w:pPr>
    </w:p>
    <w:p w:rsidR="00B72C80" w:rsidRPr="000E61CE" w:rsidRDefault="00B72C80" w:rsidP="00B72C80">
      <w:pPr>
        <w:spacing w:after="0" w:line="240" w:lineRule="auto"/>
        <w:ind w:right="405"/>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The U.S. govern</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z w:val="24"/>
          <w:szCs w:val="24"/>
        </w:rPr>
        <w:t xml:space="preserve">ent </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z w:val="24"/>
          <w:szCs w:val="24"/>
        </w:rPr>
        <w:t xml:space="preserve">ay make award(s) </w:t>
      </w:r>
      <w:r w:rsidRPr="000E61CE">
        <w:rPr>
          <w:rFonts w:ascii="Times New Roman" w:eastAsia="Times New Roman" w:hAnsi="Times New Roman" w:cs="Times New Roman"/>
          <w:spacing w:val="-1"/>
          <w:sz w:val="24"/>
          <w:szCs w:val="24"/>
        </w:rPr>
        <w:t>o</w:t>
      </w:r>
      <w:r w:rsidRPr="000E61CE">
        <w:rPr>
          <w:rFonts w:ascii="Times New Roman" w:eastAsia="Times New Roman" w:hAnsi="Times New Roman" w:cs="Times New Roman"/>
          <w:sz w:val="24"/>
          <w:szCs w:val="24"/>
        </w:rPr>
        <w:t>n the ba</w:t>
      </w:r>
      <w:r w:rsidRPr="000E61CE">
        <w:rPr>
          <w:rFonts w:ascii="Times New Roman" w:eastAsia="Times New Roman" w:hAnsi="Times New Roman" w:cs="Times New Roman"/>
          <w:spacing w:val="-1"/>
          <w:sz w:val="24"/>
          <w:szCs w:val="24"/>
        </w:rPr>
        <w:t>si</w:t>
      </w:r>
      <w:r w:rsidRPr="000E61CE">
        <w:rPr>
          <w:rFonts w:ascii="Times New Roman" w:eastAsia="Times New Roman" w:hAnsi="Times New Roman" w:cs="Times New Roman"/>
          <w:sz w:val="24"/>
          <w:szCs w:val="24"/>
        </w:rPr>
        <w:t xml:space="preserve">s </w:t>
      </w:r>
      <w:r w:rsidRPr="000E61CE">
        <w:rPr>
          <w:rFonts w:ascii="Times New Roman" w:eastAsia="Times New Roman" w:hAnsi="Times New Roman" w:cs="Times New Roman"/>
          <w:spacing w:val="-1"/>
          <w:sz w:val="24"/>
          <w:szCs w:val="24"/>
        </w:rPr>
        <w:t>o</w:t>
      </w:r>
      <w:r w:rsidRPr="000E61CE">
        <w:rPr>
          <w:rFonts w:ascii="Times New Roman" w:eastAsia="Times New Roman" w:hAnsi="Times New Roman" w:cs="Times New Roman"/>
          <w:sz w:val="24"/>
          <w:szCs w:val="24"/>
        </w:rPr>
        <w:t>f</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initi</w:t>
      </w:r>
      <w:r w:rsidRPr="000E61CE">
        <w:rPr>
          <w:rFonts w:ascii="Times New Roman" w:eastAsia="Times New Roman" w:hAnsi="Times New Roman" w:cs="Times New Roman"/>
          <w:spacing w:val="-1"/>
          <w:sz w:val="24"/>
          <w:szCs w:val="24"/>
        </w:rPr>
        <w:t>a</w:t>
      </w:r>
      <w:r w:rsidRPr="000E61CE">
        <w:rPr>
          <w:rFonts w:ascii="Times New Roman" w:eastAsia="Times New Roman" w:hAnsi="Times New Roman" w:cs="Times New Roman"/>
          <w:sz w:val="24"/>
          <w:szCs w:val="24"/>
        </w:rPr>
        <w:t xml:space="preserve">l applications </w:t>
      </w:r>
      <w:r w:rsidRPr="000E61CE">
        <w:rPr>
          <w:rFonts w:ascii="Times New Roman" w:eastAsia="Times New Roman" w:hAnsi="Times New Roman" w:cs="Times New Roman"/>
          <w:spacing w:val="-1"/>
          <w:sz w:val="24"/>
          <w:szCs w:val="24"/>
        </w:rPr>
        <w:t>r</w:t>
      </w:r>
      <w:r w:rsidRPr="000E61CE">
        <w:rPr>
          <w:rFonts w:ascii="Times New Roman" w:eastAsia="Times New Roman" w:hAnsi="Times New Roman" w:cs="Times New Roman"/>
          <w:sz w:val="24"/>
          <w:szCs w:val="24"/>
        </w:rPr>
        <w:t>ec</w:t>
      </w:r>
      <w:r w:rsidRPr="000E61CE">
        <w:rPr>
          <w:rFonts w:ascii="Times New Roman" w:eastAsia="Times New Roman" w:hAnsi="Times New Roman" w:cs="Times New Roman"/>
          <w:spacing w:val="-1"/>
          <w:sz w:val="24"/>
          <w:szCs w:val="24"/>
        </w:rPr>
        <w:t>e</w:t>
      </w:r>
      <w:r w:rsidRPr="000E61CE">
        <w:rPr>
          <w:rFonts w:ascii="Times New Roman" w:eastAsia="Times New Roman" w:hAnsi="Times New Roman" w:cs="Times New Roman"/>
          <w:sz w:val="24"/>
          <w:szCs w:val="24"/>
        </w:rPr>
        <w:t>ived, witho</w:t>
      </w:r>
      <w:r w:rsidRPr="000E61CE">
        <w:rPr>
          <w:rFonts w:ascii="Times New Roman" w:eastAsia="Times New Roman" w:hAnsi="Times New Roman" w:cs="Times New Roman"/>
          <w:spacing w:val="-1"/>
          <w:sz w:val="24"/>
          <w:szCs w:val="24"/>
        </w:rPr>
        <w:t>u</w:t>
      </w:r>
      <w:r w:rsidRPr="000E61CE">
        <w:rPr>
          <w:rFonts w:ascii="Times New Roman" w:eastAsia="Times New Roman" w:hAnsi="Times New Roman" w:cs="Times New Roman"/>
          <w:sz w:val="24"/>
          <w:szCs w:val="24"/>
        </w:rPr>
        <w:t>t discussions</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or negotiati</w:t>
      </w:r>
      <w:r w:rsidRPr="000E61CE">
        <w:rPr>
          <w:rFonts w:ascii="Times New Roman" w:eastAsia="Times New Roman" w:hAnsi="Times New Roman" w:cs="Times New Roman"/>
          <w:spacing w:val="-1"/>
          <w:sz w:val="24"/>
          <w:szCs w:val="24"/>
        </w:rPr>
        <w:t>o</w:t>
      </w:r>
      <w:r w:rsidRPr="000E61CE">
        <w:rPr>
          <w:rFonts w:ascii="Times New Roman" w:eastAsia="Times New Roman" w:hAnsi="Times New Roman" w:cs="Times New Roman"/>
          <w:sz w:val="24"/>
          <w:szCs w:val="24"/>
        </w:rPr>
        <w:t>ns.  Therefore, each</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i</w:t>
      </w:r>
      <w:r w:rsidRPr="000E61CE">
        <w:rPr>
          <w:rFonts w:ascii="Times New Roman" w:eastAsia="Times New Roman" w:hAnsi="Times New Roman" w:cs="Times New Roman"/>
          <w:spacing w:val="-1"/>
          <w:sz w:val="24"/>
          <w:szCs w:val="24"/>
        </w:rPr>
        <w:t>n</w:t>
      </w:r>
      <w:r w:rsidRPr="000E61CE">
        <w:rPr>
          <w:rFonts w:ascii="Times New Roman" w:eastAsia="Times New Roman" w:hAnsi="Times New Roman" w:cs="Times New Roman"/>
          <w:sz w:val="24"/>
          <w:szCs w:val="24"/>
        </w:rPr>
        <w:t>itial applicati</w:t>
      </w:r>
      <w:r w:rsidRPr="000E61CE">
        <w:rPr>
          <w:rFonts w:ascii="Times New Roman" w:eastAsia="Times New Roman" w:hAnsi="Times New Roman" w:cs="Times New Roman"/>
          <w:spacing w:val="-1"/>
          <w:sz w:val="24"/>
          <w:szCs w:val="24"/>
        </w:rPr>
        <w:t>o</w:t>
      </w:r>
      <w:r w:rsidRPr="000E61CE">
        <w:rPr>
          <w:rFonts w:ascii="Times New Roman" w:eastAsia="Times New Roman" w:hAnsi="Times New Roman" w:cs="Times New Roman"/>
          <w:sz w:val="24"/>
          <w:szCs w:val="24"/>
        </w:rPr>
        <w:t>n should co</w:t>
      </w:r>
      <w:r w:rsidRPr="000E61CE">
        <w:rPr>
          <w:rFonts w:ascii="Times New Roman" w:eastAsia="Times New Roman" w:hAnsi="Times New Roman" w:cs="Times New Roman"/>
          <w:spacing w:val="-1"/>
          <w:sz w:val="24"/>
          <w:szCs w:val="24"/>
        </w:rPr>
        <w:t>n</w:t>
      </w:r>
      <w:r w:rsidRPr="000E61CE">
        <w:rPr>
          <w:rFonts w:ascii="Times New Roman" w:eastAsia="Times New Roman" w:hAnsi="Times New Roman" w:cs="Times New Roman"/>
          <w:spacing w:val="1"/>
          <w:sz w:val="24"/>
          <w:szCs w:val="24"/>
        </w:rPr>
        <w:t>t</w:t>
      </w:r>
      <w:r w:rsidRPr="000E61CE">
        <w:rPr>
          <w:rFonts w:ascii="Times New Roman" w:eastAsia="Times New Roman" w:hAnsi="Times New Roman" w:cs="Times New Roman"/>
          <w:sz w:val="24"/>
          <w:szCs w:val="24"/>
        </w:rPr>
        <w:t>ain the applicant</w:t>
      </w:r>
      <w:r w:rsidRPr="000E61CE">
        <w:rPr>
          <w:rFonts w:ascii="Times New Roman" w:eastAsia="Times New Roman" w:hAnsi="Times New Roman" w:cs="Times New Roman"/>
          <w:spacing w:val="-1"/>
          <w:sz w:val="24"/>
          <w:szCs w:val="24"/>
        </w:rPr>
        <w:t>'</w:t>
      </w:r>
      <w:r w:rsidRPr="000E61CE">
        <w:rPr>
          <w:rFonts w:ascii="Times New Roman" w:eastAsia="Times New Roman" w:hAnsi="Times New Roman" w:cs="Times New Roman"/>
          <w:sz w:val="24"/>
          <w:szCs w:val="24"/>
        </w:rPr>
        <w:t>s best ter</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z w:val="24"/>
          <w:szCs w:val="24"/>
        </w:rPr>
        <w:t>s f</w:t>
      </w:r>
      <w:r w:rsidRPr="000E61CE">
        <w:rPr>
          <w:rFonts w:ascii="Times New Roman" w:eastAsia="Times New Roman" w:hAnsi="Times New Roman" w:cs="Times New Roman"/>
          <w:spacing w:val="2"/>
          <w:sz w:val="24"/>
          <w:szCs w:val="24"/>
        </w:rPr>
        <w:t>r</w:t>
      </w:r>
      <w:r w:rsidRPr="000E61CE">
        <w:rPr>
          <w:rFonts w:ascii="Times New Roman" w:eastAsia="Times New Roman" w:hAnsi="Times New Roman" w:cs="Times New Roman"/>
          <w:sz w:val="24"/>
          <w:szCs w:val="24"/>
        </w:rPr>
        <w:t>om</w:t>
      </w:r>
      <w:r w:rsidRPr="000E61CE">
        <w:rPr>
          <w:rFonts w:ascii="Times New Roman" w:eastAsia="Times New Roman" w:hAnsi="Times New Roman" w:cs="Times New Roman"/>
          <w:spacing w:val="-2"/>
          <w:sz w:val="24"/>
          <w:szCs w:val="24"/>
        </w:rPr>
        <w:t xml:space="preserve"> </w:t>
      </w:r>
      <w:r w:rsidRPr="000E61CE">
        <w:rPr>
          <w:rFonts w:ascii="Times New Roman" w:eastAsia="Times New Roman" w:hAnsi="Times New Roman" w:cs="Times New Roman"/>
          <w:sz w:val="24"/>
          <w:szCs w:val="24"/>
        </w:rPr>
        <w:t>a cost and technical standpoint.</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The U.S. government reserves the right (though it is not under obligation to do so), however, to</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enter</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into</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discussions</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with</w:t>
      </w:r>
      <w:r w:rsidRPr="000E61CE">
        <w:rPr>
          <w:rFonts w:ascii="Times New Roman" w:eastAsia="Times New Roman" w:hAnsi="Times New Roman" w:cs="Times New Roman"/>
          <w:spacing w:val="1"/>
          <w:sz w:val="24"/>
          <w:szCs w:val="24"/>
        </w:rPr>
        <w:t xml:space="preserve"> </w:t>
      </w:r>
      <w:r w:rsidRPr="000E61CE">
        <w:rPr>
          <w:rFonts w:ascii="Times New Roman" w:eastAsia="Times New Roman" w:hAnsi="Times New Roman" w:cs="Times New Roman"/>
          <w:sz w:val="24"/>
          <w:szCs w:val="24"/>
        </w:rPr>
        <w:t>one or more applicants in order to obtain clarifications, additional det</w:t>
      </w:r>
      <w:r w:rsidRPr="000E61CE">
        <w:rPr>
          <w:rFonts w:ascii="Times New Roman" w:eastAsia="Times New Roman" w:hAnsi="Times New Roman" w:cs="Times New Roman"/>
          <w:spacing w:val="-1"/>
          <w:sz w:val="24"/>
          <w:szCs w:val="24"/>
        </w:rPr>
        <w:t>a</w:t>
      </w:r>
      <w:r w:rsidRPr="000E61CE">
        <w:rPr>
          <w:rFonts w:ascii="Times New Roman" w:eastAsia="Times New Roman" w:hAnsi="Times New Roman" w:cs="Times New Roman"/>
          <w:sz w:val="24"/>
          <w:szCs w:val="24"/>
        </w:rPr>
        <w:t>il, or to suggest refine</w:t>
      </w:r>
      <w:r w:rsidRPr="000E61CE">
        <w:rPr>
          <w:rFonts w:ascii="Times New Roman" w:eastAsia="Times New Roman" w:hAnsi="Times New Roman" w:cs="Times New Roman"/>
          <w:spacing w:val="-2"/>
          <w:sz w:val="24"/>
          <w:szCs w:val="24"/>
        </w:rPr>
        <w:t>m</w:t>
      </w:r>
      <w:r w:rsidRPr="000E61CE">
        <w:rPr>
          <w:rFonts w:ascii="Times New Roman" w:eastAsia="Times New Roman" w:hAnsi="Times New Roman" w:cs="Times New Roman"/>
          <w:sz w:val="24"/>
          <w:szCs w:val="24"/>
        </w:rPr>
        <w:t>ents in the project description, budget, or other a</w:t>
      </w:r>
      <w:r w:rsidRPr="000E61CE">
        <w:rPr>
          <w:rFonts w:ascii="Times New Roman" w:eastAsia="Times New Roman" w:hAnsi="Times New Roman" w:cs="Times New Roman"/>
          <w:spacing w:val="-1"/>
          <w:sz w:val="24"/>
          <w:szCs w:val="24"/>
        </w:rPr>
        <w:t>s</w:t>
      </w:r>
      <w:r w:rsidRPr="000E61CE">
        <w:rPr>
          <w:rFonts w:ascii="Times New Roman" w:eastAsia="Times New Roman" w:hAnsi="Times New Roman" w:cs="Times New Roman"/>
          <w:sz w:val="24"/>
          <w:szCs w:val="24"/>
        </w:rPr>
        <w:t>pects of an application.</w:t>
      </w:r>
    </w:p>
    <w:p w:rsidR="00B72C80" w:rsidRPr="000E61CE" w:rsidRDefault="00B72C80" w:rsidP="00B72C80">
      <w:pPr>
        <w:spacing w:after="0" w:line="240" w:lineRule="auto"/>
        <w:outlineLvl w:val="0"/>
        <w:rPr>
          <w:rFonts w:ascii="Times New Roman" w:hAnsi="Times New Roman" w:cs="Times New Roman"/>
          <w:sz w:val="24"/>
          <w:szCs w:val="24"/>
        </w:rPr>
      </w:pPr>
    </w:p>
    <w:p w:rsidR="00B72C80" w:rsidRPr="000E61CE" w:rsidRDefault="00B72C80" w:rsidP="00B72C80">
      <w:pPr>
        <w:spacing w:after="0" w:line="240" w:lineRule="auto"/>
        <w:outlineLvl w:val="0"/>
        <w:rPr>
          <w:rFonts w:ascii="Times New Roman" w:hAnsi="Times New Roman" w:cs="Times New Roman"/>
          <w:sz w:val="24"/>
          <w:szCs w:val="24"/>
        </w:rPr>
      </w:pPr>
      <w:r w:rsidRPr="000E61CE">
        <w:rPr>
          <w:rFonts w:ascii="Times New Roman" w:hAnsi="Times New Roman" w:cs="Times New Roman"/>
          <w:sz w:val="24"/>
          <w:szCs w:val="24"/>
        </w:rPr>
        <w:t xml:space="preserve">Applications should not request less than </w:t>
      </w:r>
      <w:r w:rsidR="00EB38A4">
        <w:rPr>
          <w:rFonts w:ascii="Times New Roman" w:hAnsi="Times New Roman" w:cs="Times New Roman"/>
          <w:sz w:val="24"/>
          <w:szCs w:val="24"/>
        </w:rPr>
        <w:t>$200,000</w:t>
      </w:r>
      <w:r w:rsidR="00636659">
        <w:rPr>
          <w:rFonts w:ascii="Times New Roman" w:hAnsi="Times New Roman" w:cs="Times New Roman"/>
          <w:sz w:val="24"/>
          <w:szCs w:val="24"/>
        </w:rPr>
        <w:t xml:space="preserve"> </w:t>
      </w:r>
      <w:r w:rsidRPr="000E61CE">
        <w:rPr>
          <w:rFonts w:ascii="Times New Roman" w:hAnsi="Times New Roman" w:cs="Times New Roman"/>
          <w:sz w:val="24"/>
          <w:szCs w:val="24"/>
        </w:rPr>
        <w:t xml:space="preserve">and no more </w:t>
      </w:r>
      <w:r w:rsidRPr="00FD7681">
        <w:rPr>
          <w:rFonts w:ascii="Times New Roman" w:hAnsi="Times New Roman" w:cs="Times New Roman"/>
          <w:sz w:val="24"/>
          <w:szCs w:val="24"/>
        </w:rPr>
        <w:t xml:space="preserve">than </w:t>
      </w:r>
      <w:r w:rsidR="00EB38A4">
        <w:rPr>
          <w:rFonts w:ascii="Times New Roman" w:hAnsi="Times New Roman" w:cs="Times New Roman"/>
          <w:sz w:val="24"/>
          <w:szCs w:val="24"/>
        </w:rPr>
        <w:t>400,000</w:t>
      </w:r>
      <w:r w:rsidRPr="00FD7681">
        <w:rPr>
          <w:rFonts w:ascii="Times New Roman" w:hAnsi="Times New Roman" w:cs="Times New Roman"/>
          <w:sz w:val="24"/>
          <w:szCs w:val="24"/>
        </w:rPr>
        <w:t>.</w:t>
      </w:r>
      <w:r w:rsidRPr="000E61CE">
        <w:rPr>
          <w:rFonts w:ascii="Times New Roman" w:hAnsi="Times New Roman" w:cs="Times New Roman"/>
          <w:sz w:val="24"/>
          <w:szCs w:val="24"/>
        </w:rPr>
        <w:t xml:space="preserve">  Applicants should include an</w:t>
      </w:r>
      <w:r w:rsidR="00BF2DD5">
        <w:rPr>
          <w:rFonts w:ascii="Times New Roman" w:hAnsi="Times New Roman" w:cs="Times New Roman"/>
          <w:sz w:val="24"/>
          <w:szCs w:val="24"/>
        </w:rPr>
        <w:t xml:space="preserve"> anticipated start date between</w:t>
      </w:r>
      <w:r w:rsidR="00C00224">
        <w:rPr>
          <w:rFonts w:ascii="Times New Roman" w:hAnsi="Times New Roman" w:cs="Times New Roman"/>
          <w:sz w:val="24"/>
          <w:szCs w:val="24"/>
        </w:rPr>
        <w:t xml:space="preserve"> April 2017 </w:t>
      </w:r>
      <w:r w:rsidR="002B0DD6">
        <w:rPr>
          <w:rFonts w:ascii="Times New Roman" w:hAnsi="Times New Roman" w:cs="Times New Roman"/>
          <w:sz w:val="24"/>
          <w:szCs w:val="24"/>
        </w:rPr>
        <w:t>and</w:t>
      </w:r>
      <w:r w:rsidR="00C00224" w:rsidRPr="000E61CE">
        <w:rPr>
          <w:rFonts w:ascii="Times New Roman" w:hAnsi="Times New Roman" w:cs="Times New Roman"/>
          <w:sz w:val="24"/>
          <w:szCs w:val="24"/>
        </w:rPr>
        <w:t xml:space="preserve"> </w:t>
      </w:r>
      <w:r w:rsidR="00C00224">
        <w:rPr>
          <w:rFonts w:ascii="Times New Roman" w:hAnsi="Times New Roman" w:cs="Times New Roman"/>
          <w:sz w:val="24"/>
          <w:szCs w:val="24"/>
        </w:rPr>
        <w:t>July 2017</w:t>
      </w:r>
      <w:r w:rsidR="00C00224" w:rsidRPr="000E61CE">
        <w:rPr>
          <w:rFonts w:ascii="Times New Roman" w:hAnsi="Times New Roman" w:cs="Times New Roman"/>
          <w:sz w:val="24"/>
          <w:szCs w:val="24"/>
        </w:rPr>
        <w:t xml:space="preserve"> </w:t>
      </w:r>
      <w:r w:rsidRPr="000E61CE">
        <w:rPr>
          <w:rFonts w:ascii="Times New Roman" w:hAnsi="Times New Roman" w:cs="Times New Roman"/>
          <w:sz w:val="24"/>
          <w:szCs w:val="24"/>
        </w:rPr>
        <w:t xml:space="preserve">and the period of performance should be between </w:t>
      </w:r>
      <w:r w:rsidR="00EB38A4">
        <w:rPr>
          <w:rFonts w:ascii="Times New Roman" w:hAnsi="Times New Roman" w:cs="Times New Roman"/>
          <w:sz w:val="24"/>
          <w:szCs w:val="24"/>
        </w:rPr>
        <w:t>12</w:t>
      </w:r>
      <w:r w:rsidR="00090742">
        <w:rPr>
          <w:rFonts w:ascii="Times New Roman" w:hAnsi="Times New Roman" w:cs="Times New Roman"/>
          <w:sz w:val="24"/>
          <w:szCs w:val="24"/>
        </w:rPr>
        <w:t xml:space="preserve"> months to </w:t>
      </w:r>
      <w:r w:rsidR="00C93467">
        <w:rPr>
          <w:rFonts w:ascii="Times New Roman" w:hAnsi="Times New Roman" w:cs="Times New Roman"/>
          <w:sz w:val="24"/>
          <w:szCs w:val="24"/>
        </w:rPr>
        <w:t>36</w:t>
      </w:r>
      <w:r w:rsidRPr="001D2EC2">
        <w:rPr>
          <w:rFonts w:ascii="Times New Roman" w:hAnsi="Times New Roman" w:cs="Times New Roman"/>
          <w:sz w:val="24"/>
          <w:szCs w:val="24"/>
        </w:rPr>
        <w:t xml:space="preserve"> months.  New DRL awards are typically between one to three years and must not be for longer than 5 years.</w:t>
      </w:r>
    </w:p>
    <w:p w:rsidR="00B72C80" w:rsidRPr="000E61CE" w:rsidRDefault="00B72C80" w:rsidP="00B72C80">
      <w:pPr>
        <w:spacing w:after="0" w:line="240" w:lineRule="auto"/>
        <w:outlineLvl w:val="0"/>
        <w:rPr>
          <w:rFonts w:ascii="Times New Roman" w:hAnsi="Times New Roman" w:cs="Times New Roman"/>
          <w:sz w:val="24"/>
          <w:szCs w:val="24"/>
          <w:highlight w:val="yellow"/>
        </w:rPr>
      </w:pPr>
    </w:p>
    <w:p w:rsidR="00B72C80" w:rsidRPr="000E61CE" w:rsidRDefault="00B72C80" w:rsidP="00B72C80">
      <w:pPr>
        <w:spacing w:after="0" w:line="240" w:lineRule="auto"/>
        <w:outlineLvl w:val="0"/>
        <w:rPr>
          <w:rFonts w:ascii="Times New Roman" w:hAnsi="Times New Roman" w:cs="Times New Roman"/>
          <w:sz w:val="24"/>
          <w:szCs w:val="24"/>
        </w:rPr>
      </w:pPr>
      <w:r w:rsidRPr="000E61CE">
        <w:rPr>
          <w:rFonts w:ascii="Times New Roman" w:hAnsi="Times New Roman" w:cs="Times New Roman"/>
          <w:sz w:val="24"/>
          <w:szCs w:val="24"/>
        </w:rPr>
        <w:t xml:space="preserve">DRL anticipates awarding either a grant or cooperative agreement depending on the application’s risk factor, or the needs of the program, which is determined by the grant officer for applications that are successful.  If it is determined to award a cooperative agreement, DRL expects to be substantially involved during the implementation of the cooperative agreement.  Examples of substantial involvement can include:  </w:t>
      </w:r>
    </w:p>
    <w:p w:rsidR="00B72C80" w:rsidRPr="000E61CE" w:rsidRDefault="00B72C80" w:rsidP="00B72C80">
      <w:pPr>
        <w:spacing w:after="0" w:line="240" w:lineRule="auto"/>
        <w:outlineLvl w:val="0"/>
        <w:rPr>
          <w:rFonts w:ascii="Times New Roman" w:hAnsi="Times New Roman" w:cs="Times New Roman"/>
          <w:sz w:val="24"/>
          <w:szCs w:val="24"/>
        </w:rPr>
      </w:pPr>
    </w:p>
    <w:p w:rsidR="00B72C80" w:rsidRPr="000E61CE" w:rsidRDefault="00B72C80" w:rsidP="00B72C80">
      <w:pPr>
        <w:pStyle w:val="ListParagraph"/>
        <w:numPr>
          <w:ilvl w:val="0"/>
          <w:numId w:val="12"/>
        </w:numPr>
        <w:spacing w:after="0" w:line="240" w:lineRule="auto"/>
        <w:outlineLvl w:val="0"/>
        <w:rPr>
          <w:rFonts w:ascii="Times New Roman" w:hAnsi="Times New Roman" w:cs="Times New Roman"/>
          <w:sz w:val="24"/>
          <w:szCs w:val="24"/>
        </w:rPr>
      </w:pPr>
      <w:r w:rsidRPr="000E61CE">
        <w:rPr>
          <w:rFonts w:ascii="Times New Roman" w:hAnsi="Times New Roman" w:cs="Times New Roman"/>
          <w:sz w:val="24"/>
          <w:szCs w:val="24"/>
        </w:rPr>
        <w:lastRenderedPageBreak/>
        <w:t>Approval of the Recipient’s annual work plans, including: planned activities for the following year, travel plans, planned expenditures, event planning, and changes to any activity to be carried out under the cooperative agreement;</w:t>
      </w:r>
    </w:p>
    <w:p w:rsidR="00B72C80" w:rsidRPr="000E61CE" w:rsidRDefault="00B72C80" w:rsidP="00B72C80">
      <w:pPr>
        <w:pStyle w:val="ListParagraph"/>
        <w:numPr>
          <w:ilvl w:val="0"/>
          <w:numId w:val="12"/>
        </w:numPr>
        <w:spacing w:after="0" w:line="240" w:lineRule="auto"/>
        <w:outlineLvl w:val="0"/>
        <w:rPr>
          <w:rFonts w:ascii="Times New Roman" w:hAnsi="Times New Roman" w:cs="Times New Roman"/>
          <w:sz w:val="24"/>
          <w:szCs w:val="24"/>
        </w:rPr>
      </w:pPr>
      <w:r w:rsidRPr="000E61CE">
        <w:rPr>
          <w:rFonts w:ascii="Times New Roman" w:hAnsi="Times New Roman" w:cs="Times New Roman"/>
          <w:sz w:val="24"/>
          <w:szCs w:val="24"/>
        </w:rPr>
        <w:t>Approval of sub-award Recipients, concurrence on the substantive provisions of the sub-awards, and coordination with other cooperating agencies;</w:t>
      </w:r>
    </w:p>
    <w:p w:rsidR="00B72C80" w:rsidRPr="000E61CE" w:rsidRDefault="00B72C80" w:rsidP="00B72C80">
      <w:pPr>
        <w:pStyle w:val="ListParagraph"/>
        <w:numPr>
          <w:ilvl w:val="0"/>
          <w:numId w:val="12"/>
        </w:numPr>
        <w:spacing w:after="0" w:line="240" w:lineRule="auto"/>
        <w:outlineLvl w:val="0"/>
        <w:rPr>
          <w:rFonts w:ascii="Times New Roman" w:hAnsi="Times New Roman" w:cs="Times New Roman"/>
          <w:sz w:val="24"/>
          <w:szCs w:val="24"/>
        </w:rPr>
      </w:pPr>
      <w:r w:rsidRPr="000E61CE">
        <w:rPr>
          <w:rFonts w:ascii="Times New Roman" w:hAnsi="Times New Roman" w:cs="Times New Roman"/>
          <w:sz w:val="24"/>
          <w:szCs w:val="24"/>
        </w:rPr>
        <w:t xml:space="preserve">Other approvals that will be included in the award agreement. </w:t>
      </w:r>
    </w:p>
    <w:p w:rsidR="0056580B" w:rsidRPr="000E61CE" w:rsidRDefault="0056580B">
      <w:pPr>
        <w:spacing w:after="0" w:line="240" w:lineRule="auto"/>
        <w:outlineLvl w:val="0"/>
        <w:rPr>
          <w:rFonts w:ascii="Times New Roman" w:eastAsia="Times New Roman" w:hAnsi="Times New Roman" w:cs="Times New Roman"/>
          <w:b/>
          <w:smallCaps/>
          <w:kern w:val="36"/>
          <w:sz w:val="24"/>
          <w:szCs w:val="24"/>
        </w:rPr>
      </w:pPr>
    </w:p>
    <w:p w:rsidR="005077D3" w:rsidRPr="000E61CE" w:rsidRDefault="005077D3">
      <w:pPr>
        <w:spacing w:after="0" w:line="240" w:lineRule="auto"/>
        <w:outlineLvl w:val="0"/>
        <w:rPr>
          <w:rFonts w:ascii="Times New Roman" w:eastAsia="Times New Roman" w:hAnsi="Times New Roman" w:cs="Times New Roman"/>
          <w:b/>
          <w:smallCaps/>
          <w:kern w:val="36"/>
          <w:sz w:val="24"/>
          <w:szCs w:val="24"/>
        </w:rPr>
      </w:pPr>
      <w:r w:rsidRPr="000E61CE">
        <w:rPr>
          <w:rFonts w:ascii="Times New Roman" w:eastAsia="Times New Roman" w:hAnsi="Times New Roman" w:cs="Times New Roman"/>
          <w:b/>
          <w:smallCaps/>
          <w:kern w:val="36"/>
          <w:sz w:val="24"/>
          <w:szCs w:val="24"/>
        </w:rPr>
        <w:t>C. Eligibility Information</w:t>
      </w:r>
    </w:p>
    <w:p w:rsidR="0056580B" w:rsidRPr="000E61CE" w:rsidRDefault="0056580B">
      <w:pPr>
        <w:spacing w:after="0" w:line="240" w:lineRule="auto"/>
        <w:rPr>
          <w:rFonts w:ascii="Times New Roman" w:eastAsia="Times New Roman" w:hAnsi="Times New Roman" w:cs="Times New Roman"/>
          <w:i/>
          <w:iCs/>
          <w:sz w:val="24"/>
          <w:szCs w:val="24"/>
        </w:rPr>
      </w:pPr>
    </w:p>
    <w:p w:rsidR="004D313C" w:rsidRPr="000E61CE" w:rsidRDefault="006E0073">
      <w:pPr>
        <w:spacing w:after="0" w:line="240" w:lineRule="auto"/>
        <w:rPr>
          <w:rFonts w:ascii="Times New Roman" w:eastAsia="Times New Roman" w:hAnsi="Times New Roman" w:cs="Times New Roman"/>
          <w:b/>
          <w:i/>
          <w:iCs/>
          <w:sz w:val="24"/>
          <w:szCs w:val="24"/>
        </w:rPr>
      </w:pPr>
      <w:r w:rsidRPr="000E61CE">
        <w:rPr>
          <w:rFonts w:ascii="Times New Roman" w:eastAsia="Times New Roman" w:hAnsi="Times New Roman" w:cs="Times New Roman"/>
          <w:b/>
          <w:i/>
          <w:iCs/>
          <w:sz w:val="24"/>
          <w:szCs w:val="24"/>
        </w:rPr>
        <w:t>C.1</w:t>
      </w:r>
      <w:r w:rsidR="008924D8" w:rsidRPr="000E61CE">
        <w:rPr>
          <w:rFonts w:ascii="Times New Roman" w:eastAsia="Times New Roman" w:hAnsi="Times New Roman" w:cs="Times New Roman"/>
          <w:b/>
          <w:i/>
          <w:iCs/>
          <w:sz w:val="24"/>
          <w:szCs w:val="24"/>
        </w:rPr>
        <w:t xml:space="preserve"> </w:t>
      </w:r>
      <w:r w:rsidR="00816A9A" w:rsidRPr="000E61CE">
        <w:rPr>
          <w:rFonts w:ascii="Times New Roman" w:eastAsia="Times New Roman" w:hAnsi="Times New Roman" w:cs="Times New Roman"/>
          <w:b/>
          <w:i/>
          <w:iCs/>
          <w:sz w:val="24"/>
          <w:szCs w:val="24"/>
        </w:rPr>
        <w:t>Eligible Applicants</w:t>
      </w:r>
    </w:p>
    <w:p w:rsidR="0056580B" w:rsidRPr="000E61CE" w:rsidRDefault="0056580B">
      <w:pPr>
        <w:shd w:val="clear" w:color="auto" w:fill="FFFFFF"/>
        <w:spacing w:after="0" w:line="240" w:lineRule="auto"/>
        <w:rPr>
          <w:rFonts w:ascii="Times New Roman" w:eastAsia="Times New Roman" w:hAnsi="Times New Roman" w:cs="Times New Roman"/>
          <w:bCs/>
          <w:sz w:val="24"/>
          <w:szCs w:val="24"/>
        </w:rPr>
      </w:pPr>
    </w:p>
    <w:p w:rsidR="001D6F9E" w:rsidRPr="000E61CE" w:rsidRDefault="004D313C">
      <w:pPr>
        <w:shd w:val="clear" w:color="auto" w:fill="FFFFFF"/>
        <w:spacing w:after="0" w:line="240" w:lineRule="auto"/>
        <w:rPr>
          <w:rFonts w:ascii="Times New Roman" w:eastAsia="Times New Roman" w:hAnsi="Times New Roman" w:cs="Times New Roman"/>
          <w:bCs/>
          <w:sz w:val="24"/>
          <w:szCs w:val="24"/>
        </w:rPr>
      </w:pPr>
      <w:r w:rsidRPr="000E61CE">
        <w:rPr>
          <w:rFonts w:ascii="Times New Roman" w:eastAsia="Times New Roman" w:hAnsi="Times New Roman" w:cs="Times New Roman"/>
          <w:bCs/>
          <w:sz w:val="24"/>
          <w:szCs w:val="24"/>
        </w:rPr>
        <w:t>DRL welcomes applications from U.S.-bas</w:t>
      </w:r>
      <w:r w:rsidR="006A7163" w:rsidRPr="000E61CE">
        <w:rPr>
          <w:rFonts w:ascii="Times New Roman" w:eastAsia="Times New Roman" w:hAnsi="Times New Roman" w:cs="Times New Roman"/>
          <w:bCs/>
          <w:sz w:val="24"/>
          <w:szCs w:val="24"/>
        </w:rPr>
        <w:t xml:space="preserve">ed and foreign-based non-profit </w:t>
      </w:r>
      <w:r w:rsidRPr="000E61CE">
        <w:rPr>
          <w:rFonts w:ascii="Times New Roman" w:eastAsia="Times New Roman" w:hAnsi="Times New Roman" w:cs="Times New Roman"/>
          <w:bCs/>
          <w:sz w:val="24"/>
          <w:szCs w:val="24"/>
        </w:rPr>
        <w:t>organizations/</w:t>
      </w:r>
      <w:r w:rsidR="006A7163" w:rsidRPr="000E61CE">
        <w:rPr>
          <w:rFonts w:ascii="Times New Roman" w:eastAsia="Times New Roman" w:hAnsi="Times New Roman" w:cs="Times New Roman"/>
          <w:bCs/>
          <w:sz w:val="24"/>
          <w:szCs w:val="24"/>
        </w:rPr>
        <w:t>non</w:t>
      </w:r>
      <w:r w:rsidRPr="000E61CE">
        <w:rPr>
          <w:rFonts w:ascii="Times New Roman" w:eastAsia="Times New Roman" w:hAnsi="Times New Roman" w:cs="Times New Roman"/>
          <w:bCs/>
          <w:sz w:val="24"/>
          <w:szCs w:val="24"/>
        </w:rPr>
        <w:t xml:space="preserve">government organizations (NGO) and public international organizations; private, public, or state institutions of higher education; </w:t>
      </w:r>
      <w:r w:rsidR="00443715" w:rsidRPr="000E61CE">
        <w:rPr>
          <w:rFonts w:ascii="Times New Roman" w:eastAsia="Times New Roman" w:hAnsi="Times New Roman" w:cs="Times New Roman"/>
          <w:bCs/>
          <w:sz w:val="24"/>
          <w:szCs w:val="24"/>
        </w:rPr>
        <w:t>and</w:t>
      </w:r>
      <w:r w:rsidRPr="000E61CE">
        <w:rPr>
          <w:rFonts w:ascii="Times New Roman" w:eastAsia="Times New Roman" w:hAnsi="Times New Roman" w:cs="Times New Roman"/>
          <w:bCs/>
          <w:sz w:val="24"/>
          <w:szCs w:val="24"/>
        </w:rPr>
        <w:t xml:space="preserve"> for-profi</w:t>
      </w:r>
      <w:r w:rsidR="006A7163" w:rsidRPr="000E61CE">
        <w:rPr>
          <w:rFonts w:ascii="Times New Roman" w:eastAsia="Times New Roman" w:hAnsi="Times New Roman" w:cs="Times New Roman"/>
          <w:bCs/>
          <w:sz w:val="24"/>
          <w:szCs w:val="24"/>
        </w:rPr>
        <w:t>t organizations or businesses.</w:t>
      </w:r>
      <w:r w:rsidR="001D6F9E" w:rsidRPr="000E61CE">
        <w:rPr>
          <w:rFonts w:ascii="Arial" w:hAnsi="Arial" w:cs="Arial"/>
          <w:sz w:val="20"/>
          <w:szCs w:val="20"/>
        </w:rPr>
        <w:t xml:space="preserve">  </w:t>
      </w:r>
      <w:r w:rsidR="001D6F9E" w:rsidRPr="000E61CE">
        <w:rPr>
          <w:rFonts w:ascii="Times New Roman" w:eastAsia="Times New Roman" w:hAnsi="Times New Roman" w:cs="Times New Roman"/>
          <w:bCs/>
          <w:sz w:val="24"/>
          <w:szCs w:val="24"/>
        </w:rPr>
        <w:t xml:space="preserve">DRL’s preference is to work with non-profit entities; however, there may be occasions when a for-profit entity is best suited.  </w:t>
      </w:r>
    </w:p>
    <w:p w:rsidR="001D6F9E" w:rsidRPr="000E61CE" w:rsidRDefault="001D6F9E">
      <w:pPr>
        <w:shd w:val="clear" w:color="auto" w:fill="FFFFFF"/>
        <w:spacing w:after="0" w:line="240" w:lineRule="auto"/>
        <w:rPr>
          <w:rFonts w:ascii="Times New Roman" w:eastAsia="Times New Roman" w:hAnsi="Times New Roman" w:cs="Times New Roman"/>
          <w:bCs/>
          <w:sz w:val="24"/>
          <w:szCs w:val="24"/>
        </w:rPr>
      </w:pPr>
    </w:p>
    <w:p w:rsidR="004D313C" w:rsidRPr="000E61CE" w:rsidRDefault="001D6F9E">
      <w:pPr>
        <w:shd w:val="clear" w:color="auto" w:fill="FFFFFF"/>
        <w:spacing w:after="0" w:line="240" w:lineRule="auto"/>
        <w:rPr>
          <w:rFonts w:ascii="Times New Roman" w:eastAsia="Times New Roman" w:hAnsi="Times New Roman" w:cs="Times New Roman"/>
          <w:bCs/>
          <w:sz w:val="24"/>
          <w:szCs w:val="24"/>
        </w:rPr>
      </w:pPr>
      <w:r w:rsidRPr="000E61CE">
        <w:rPr>
          <w:rFonts w:ascii="Times New Roman" w:eastAsia="Times New Roman" w:hAnsi="Times New Roman" w:cs="Times New Roman"/>
          <w:bCs/>
          <w:sz w:val="24"/>
          <w:szCs w:val="24"/>
        </w:rPr>
        <w:t xml:space="preserve">For-profit entities should be aware that its application may be subject to additional review following the panel selection process and that </w:t>
      </w:r>
      <w:r w:rsidR="004D313C" w:rsidRPr="000E61CE">
        <w:rPr>
          <w:rFonts w:ascii="Times New Roman" w:eastAsia="Times New Roman" w:hAnsi="Times New Roman" w:cs="Times New Roman"/>
          <w:bCs/>
          <w:sz w:val="24"/>
          <w:szCs w:val="24"/>
        </w:rPr>
        <w:t>the Department of State</w:t>
      </w:r>
      <w:r w:rsidR="00CD5614" w:rsidRPr="000E61CE">
        <w:rPr>
          <w:rFonts w:ascii="Times New Roman" w:eastAsia="Times New Roman" w:hAnsi="Times New Roman" w:cs="Times New Roman"/>
          <w:bCs/>
          <w:sz w:val="24"/>
          <w:szCs w:val="24"/>
        </w:rPr>
        <w:t xml:space="preserve"> generally</w:t>
      </w:r>
      <w:r w:rsidR="004D313C" w:rsidRPr="000E61CE">
        <w:rPr>
          <w:rFonts w:ascii="Times New Roman" w:eastAsia="Times New Roman" w:hAnsi="Times New Roman" w:cs="Times New Roman"/>
          <w:bCs/>
          <w:sz w:val="24"/>
          <w:szCs w:val="24"/>
        </w:rPr>
        <w:t xml:space="preserve"> prohibits profit under its assistance awards to for-profit or commercial organizations.  Profit is defined as any amount in excess of allowable direct and indirect costs.  The </w:t>
      </w:r>
      <w:r w:rsidR="00517633" w:rsidRPr="000E61CE">
        <w:rPr>
          <w:rFonts w:ascii="Times New Roman" w:eastAsia="Times New Roman" w:hAnsi="Times New Roman" w:cs="Times New Roman"/>
          <w:bCs/>
          <w:sz w:val="24"/>
          <w:szCs w:val="24"/>
        </w:rPr>
        <w:t>allowability</w:t>
      </w:r>
      <w:r w:rsidR="004D313C" w:rsidRPr="000E61CE">
        <w:rPr>
          <w:rFonts w:ascii="Times New Roman" w:eastAsia="Times New Roman" w:hAnsi="Times New Roman" w:cs="Times New Roman"/>
          <w:bCs/>
          <w:sz w:val="24"/>
          <w:szCs w:val="24"/>
        </w:rPr>
        <w:t xml:space="preserve"> of costs incurred by commercial organizations is determined in accordance with the provisions of the Federal Acquisition Regulation (FAR) at 48 CFR 3</w:t>
      </w:r>
      <w:r w:rsidR="00346A14" w:rsidRPr="000E61CE">
        <w:rPr>
          <w:rFonts w:ascii="Times New Roman" w:eastAsia="Times New Roman" w:hAnsi="Times New Roman" w:cs="Times New Roman"/>
          <w:bCs/>
          <w:sz w:val="24"/>
          <w:szCs w:val="24"/>
        </w:rPr>
        <w:t>0</w:t>
      </w:r>
      <w:r w:rsidR="004D313C" w:rsidRPr="000E61CE">
        <w:rPr>
          <w:rFonts w:ascii="Times New Roman" w:eastAsia="Times New Roman" w:hAnsi="Times New Roman" w:cs="Times New Roman"/>
          <w:bCs/>
          <w:sz w:val="24"/>
          <w:szCs w:val="24"/>
        </w:rPr>
        <w:t>, Cost Accounting Standards</w:t>
      </w:r>
      <w:r w:rsidR="00346A14" w:rsidRPr="000E61CE">
        <w:rPr>
          <w:rFonts w:ascii="Times New Roman" w:eastAsia="Times New Roman" w:hAnsi="Times New Roman" w:cs="Times New Roman"/>
          <w:bCs/>
          <w:sz w:val="24"/>
          <w:szCs w:val="24"/>
        </w:rPr>
        <w:t xml:space="preserve"> Administration</w:t>
      </w:r>
      <w:r w:rsidR="004D313C" w:rsidRPr="000E61CE">
        <w:rPr>
          <w:rFonts w:ascii="Times New Roman" w:eastAsia="Times New Roman" w:hAnsi="Times New Roman" w:cs="Times New Roman"/>
          <w:bCs/>
          <w:sz w:val="24"/>
          <w:szCs w:val="24"/>
        </w:rPr>
        <w:t xml:space="preserve">, and </w:t>
      </w:r>
      <w:r w:rsidR="00346A14" w:rsidRPr="000E61CE">
        <w:rPr>
          <w:rFonts w:ascii="Times New Roman" w:eastAsia="Times New Roman" w:hAnsi="Times New Roman" w:cs="Times New Roman"/>
          <w:bCs/>
          <w:sz w:val="24"/>
          <w:szCs w:val="24"/>
        </w:rPr>
        <w:t>48 CFR 31</w:t>
      </w:r>
      <w:r w:rsidR="004D313C" w:rsidRPr="000E61CE">
        <w:rPr>
          <w:rFonts w:ascii="Times New Roman" w:eastAsia="Times New Roman" w:hAnsi="Times New Roman" w:cs="Times New Roman"/>
          <w:bCs/>
          <w:sz w:val="24"/>
          <w:szCs w:val="24"/>
        </w:rPr>
        <w:t xml:space="preserve"> Contract Cost Principles and Procedures.  Pro</w:t>
      </w:r>
      <w:r w:rsidR="003B5B48" w:rsidRPr="000E61CE">
        <w:rPr>
          <w:rFonts w:ascii="Times New Roman" w:eastAsia="Times New Roman" w:hAnsi="Times New Roman" w:cs="Times New Roman"/>
          <w:bCs/>
          <w:sz w:val="24"/>
          <w:szCs w:val="24"/>
        </w:rPr>
        <w:t>ject</w:t>
      </w:r>
      <w:r w:rsidR="004D313C" w:rsidRPr="000E61CE">
        <w:rPr>
          <w:rFonts w:ascii="Times New Roman" w:eastAsia="Times New Roman" w:hAnsi="Times New Roman" w:cs="Times New Roman"/>
          <w:bCs/>
          <w:sz w:val="24"/>
          <w:szCs w:val="24"/>
        </w:rPr>
        <w:t xml:space="preserve"> income earned by the recipient must be deducted from the total project allowable cost in determining the net allowable costs on which the federal share of costs is based.</w:t>
      </w:r>
    </w:p>
    <w:p w:rsidR="0056580B" w:rsidRPr="000E61CE" w:rsidRDefault="0056580B">
      <w:pPr>
        <w:shd w:val="clear" w:color="auto" w:fill="FFFFFF"/>
        <w:spacing w:after="0" w:line="240" w:lineRule="auto"/>
        <w:rPr>
          <w:rFonts w:ascii="Times New Roman" w:eastAsia="Times New Roman" w:hAnsi="Times New Roman" w:cs="Times New Roman"/>
          <w:bCs/>
          <w:sz w:val="24"/>
          <w:szCs w:val="24"/>
        </w:rPr>
      </w:pPr>
    </w:p>
    <w:p w:rsidR="005077D3" w:rsidRPr="000E61CE" w:rsidRDefault="006E0073" w:rsidP="001E1F4C">
      <w:pPr>
        <w:spacing w:after="0" w:line="240" w:lineRule="auto"/>
        <w:rPr>
          <w:rFonts w:ascii="Times New Roman" w:hAnsi="Times New Roman" w:cs="Times New Roman"/>
          <w:b/>
          <w:i/>
          <w:iCs/>
          <w:sz w:val="24"/>
          <w:szCs w:val="24"/>
        </w:rPr>
      </w:pPr>
      <w:r w:rsidRPr="000E61CE">
        <w:rPr>
          <w:rFonts w:ascii="Times New Roman" w:hAnsi="Times New Roman" w:cs="Times New Roman"/>
          <w:b/>
          <w:i/>
          <w:sz w:val="24"/>
          <w:szCs w:val="24"/>
        </w:rPr>
        <w:t>C.</w:t>
      </w:r>
      <w:r w:rsidR="005077D3" w:rsidRPr="000E61CE">
        <w:rPr>
          <w:rFonts w:ascii="Times New Roman" w:hAnsi="Times New Roman" w:cs="Times New Roman"/>
          <w:b/>
          <w:i/>
          <w:sz w:val="24"/>
          <w:szCs w:val="24"/>
        </w:rPr>
        <w:t xml:space="preserve">2 </w:t>
      </w:r>
      <w:r w:rsidR="005077D3" w:rsidRPr="000E61CE">
        <w:rPr>
          <w:rFonts w:ascii="Times New Roman" w:hAnsi="Times New Roman" w:cs="Times New Roman"/>
          <w:b/>
          <w:i/>
          <w:iCs/>
          <w:sz w:val="24"/>
          <w:szCs w:val="24"/>
        </w:rPr>
        <w:t>Cost Sharing or Matching</w:t>
      </w:r>
    </w:p>
    <w:p w:rsidR="0056580B" w:rsidRPr="000E61CE" w:rsidRDefault="0056580B">
      <w:pPr>
        <w:spacing w:after="0" w:line="240" w:lineRule="auto"/>
        <w:rPr>
          <w:rFonts w:ascii="Times New Roman" w:eastAsia="Times New Roman" w:hAnsi="Times New Roman" w:cs="Times New Roman"/>
          <w:sz w:val="24"/>
          <w:szCs w:val="24"/>
        </w:rPr>
      </w:pPr>
    </w:p>
    <w:p w:rsidR="005077D3" w:rsidRPr="000E61CE" w:rsidRDefault="00C6687F">
      <w:pPr>
        <w:spacing w:after="0" w:line="240" w:lineRule="auto"/>
        <w:rPr>
          <w:rFonts w:ascii="Times New Roman" w:hAnsi="Times New Roman" w:cs="Times New Roman"/>
          <w:iCs/>
          <w:sz w:val="24"/>
          <w:szCs w:val="24"/>
        </w:rPr>
      </w:pPr>
      <w:r w:rsidRPr="000E61CE">
        <w:rPr>
          <w:rFonts w:ascii="Times New Roman" w:eastAsia="Times New Roman" w:hAnsi="Times New Roman" w:cs="Times New Roman"/>
          <w:sz w:val="24"/>
          <w:szCs w:val="24"/>
        </w:rPr>
        <w:t xml:space="preserve">Providing </w:t>
      </w:r>
      <w:r w:rsidR="00224FD2" w:rsidRPr="000E61CE">
        <w:rPr>
          <w:rFonts w:ascii="Times New Roman" w:eastAsia="Times New Roman" w:hAnsi="Times New Roman" w:cs="Times New Roman"/>
          <w:sz w:val="24"/>
          <w:szCs w:val="24"/>
        </w:rPr>
        <w:t>c</w:t>
      </w:r>
      <w:r w:rsidR="00FE5833" w:rsidRPr="000E61CE">
        <w:rPr>
          <w:rFonts w:ascii="Times New Roman" w:eastAsia="Times New Roman" w:hAnsi="Times New Roman" w:cs="Times New Roman"/>
          <w:sz w:val="24"/>
          <w:szCs w:val="24"/>
        </w:rPr>
        <w:t>ost sharing</w:t>
      </w:r>
      <w:r w:rsidR="00224FD2" w:rsidRPr="000E61CE">
        <w:rPr>
          <w:rFonts w:ascii="Times New Roman" w:eastAsia="Times New Roman" w:hAnsi="Times New Roman" w:cs="Times New Roman"/>
          <w:sz w:val="24"/>
          <w:szCs w:val="24"/>
        </w:rPr>
        <w:t>, matching, or cost participation</w:t>
      </w:r>
      <w:r w:rsidR="00FE5833" w:rsidRPr="000E61CE">
        <w:rPr>
          <w:rFonts w:ascii="Times New Roman" w:eastAsia="Times New Roman" w:hAnsi="Times New Roman" w:cs="Times New Roman"/>
          <w:sz w:val="24"/>
          <w:szCs w:val="24"/>
        </w:rPr>
        <w:t xml:space="preserve"> is not a</w:t>
      </w:r>
      <w:r w:rsidR="00224FD2" w:rsidRPr="000E61CE">
        <w:rPr>
          <w:rFonts w:ascii="Times New Roman" w:eastAsia="Times New Roman" w:hAnsi="Times New Roman" w:cs="Times New Roman"/>
          <w:sz w:val="24"/>
          <w:szCs w:val="24"/>
        </w:rPr>
        <w:t>n eligibility</w:t>
      </w:r>
      <w:r w:rsidR="00FE5833" w:rsidRPr="000E61CE">
        <w:rPr>
          <w:rFonts w:ascii="Times New Roman" w:eastAsia="Times New Roman" w:hAnsi="Times New Roman" w:cs="Times New Roman"/>
          <w:sz w:val="24"/>
          <w:szCs w:val="24"/>
        </w:rPr>
        <w:t xml:space="preserve"> requirement for </w:t>
      </w:r>
      <w:r w:rsidR="00224FD2" w:rsidRPr="000E61CE">
        <w:rPr>
          <w:rFonts w:ascii="Times New Roman" w:eastAsia="Times New Roman" w:hAnsi="Times New Roman" w:cs="Times New Roman"/>
          <w:sz w:val="24"/>
          <w:szCs w:val="24"/>
        </w:rPr>
        <w:t xml:space="preserve">this NOFO. </w:t>
      </w:r>
    </w:p>
    <w:p w:rsidR="00583A79" w:rsidRPr="000E61CE" w:rsidRDefault="00583A79">
      <w:pPr>
        <w:spacing w:after="0" w:line="240" w:lineRule="auto"/>
        <w:rPr>
          <w:rFonts w:ascii="Times New Roman" w:hAnsi="Times New Roman" w:cs="Times New Roman"/>
          <w:sz w:val="24"/>
          <w:szCs w:val="24"/>
        </w:rPr>
      </w:pPr>
    </w:p>
    <w:p w:rsidR="00583A79" w:rsidRPr="000E61CE" w:rsidRDefault="006E0073">
      <w:pPr>
        <w:spacing w:after="0" w:line="240" w:lineRule="auto"/>
        <w:rPr>
          <w:rFonts w:ascii="Times New Roman" w:hAnsi="Times New Roman" w:cs="Times New Roman"/>
          <w:b/>
          <w:i/>
          <w:iCs/>
          <w:sz w:val="24"/>
          <w:szCs w:val="24"/>
        </w:rPr>
      </w:pPr>
      <w:r w:rsidRPr="000E61CE">
        <w:rPr>
          <w:rFonts w:ascii="Times New Roman" w:hAnsi="Times New Roman" w:cs="Times New Roman"/>
          <w:b/>
          <w:i/>
          <w:sz w:val="24"/>
          <w:szCs w:val="24"/>
        </w:rPr>
        <w:t>C.</w:t>
      </w:r>
      <w:r w:rsidR="00583A79" w:rsidRPr="000E61CE">
        <w:rPr>
          <w:rFonts w:ascii="Times New Roman" w:hAnsi="Times New Roman" w:cs="Times New Roman"/>
          <w:b/>
          <w:i/>
          <w:sz w:val="24"/>
          <w:szCs w:val="24"/>
        </w:rPr>
        <w:t xml:space="preserve">3 </w:t>
      </w:r>
      <w:r w:rsidR="00583A79" w:rsidRPr="000E61CE">
        <w:rPr>
          <w:rFonts w:ascii="Times New Roman" w:hAnsi="Times New Roman" w:cs="Times New Roman"/>
          <w:b/>
          <w:i/>
          <w:iCs/>
          <w:sz w:val="24"/>
          <w:szCs w:val="24"/>
        </w:rPr>
        <w:t>Other</w:t>
      </w:r>
    </w:p>
    <w:p w:rsidR="00583A79" w:rsidRPr="000E61CE" w:rsidRDefault="00583A79">
      <w:pPr>
        <w:spacing w:after="0" w:line="240" w:lineRule="auto"/>
        <w:rPr>
          <w:rFonts w:ascii="Times New Roman" w:eastAsia="Times New Roman" w:hAnsi="Times New Roman" w:cs="Times New Roman"/>
          <w:sz w:val="24"/>
          <w:szCs w:val="24"/>
        </w:rPr>
      </w:pPr>
    </w:p>
    <w:p w:rsidR="00583A79" w:rsidRPr="000E61CE" w:rsidRDefault="00583A79">
      <w:pPr>
        <w:spacing w:after="0" w:line="240" w:lineRule="auto"/>
        <w:rPr>
          <w:rFonts w:ascii="Times New Roman" w:eastAsia="Times New Roman" w:hAnsi="Times New Roman" w:cs="Times New Roman"/>
          <w:bCs/>
          <w:sz w:val="24"/>
          <w:szCs w:val="24"/>
        </w:rPr>
      </w:pPr>
      <w:r w:rsidRPr="000E61CE">
        <w:rPr>
          <w:rFonts w:ascii="Times New Roman" w:eastAsia="Times New Roman" w:hAnsi="Times New Roman" w:cs="Times New Roman"/>
          <w:bCs/>
          <w:sz w:val="24"/>
          <w:szCs w:val="24"/>
        </w:rPr>
        <w:t>Applicants must have existing, or the capacity to develop, active partnerships with thematic or in</w:t>
      </w:r>
      <w:r w:rsidRPr="000E61CE">
        <w:rPr>
          <w:rFonts w:ascii="Times New Roman" w:eastAsia="Times New Roman" w:hAnsi="Times New Roman" w:cs="Times New Roman"/>
          <w:bCs/>
          <w:sz w:val="24"/>
          <w:szCs w:val="24"/>
        </w:rPr>
        <w:noBreakHyphen/>
        <w:t xml:space="preserve">country partners, entities and relevant stakeholders including industry and NGOs and have demonstrable experience in administering successful and preferably similar projects.  DRL encourages applications from foreign-based NGOs headquartered in the geographic regions/countries relevant to this NOFO.  Applicants may form consortia and submit a combined </w:t>
      </w:r>
      <w:r w:rsidR="00D90839" w:rsidRPr="000E61CE">
        <w:rPr>
          <w:rFonts w:ascii="Times New Roman" w:eastAsia="Times New Roman" w:hAnsi="Times New Roman" w:cs="Times New Roman"/>
          <w:bCs/>
          <w:sz w:val="24"/>
          <w:szCs w:val="24"/>
        </w:rPr>
        <w:t>application</w:t>
      </w:r>
      <w:r w:rsidRPr="000E61CE">
        <w:rPr>
          <w:rFonts w:ascii="Times New Roman" w:eastAsia="Times New Roman" w:hAnsi="Times New Roman" w:cs="Times New Roman"/>
          <w:bCs/>
          <w:sz w:val="24"/>
          <w:szCs w:val="24"/>
        </w:rPr>
        <w:t>.  However, one organization should be designated as the lead applicant with the other members as sub-award partners.  DRL reserves the right to request additional background information on applicants that do not have previous experience administering federal grant awards, and these applicants may be subject to limited funding on a pilot basis.</w:t>
      </w:r>
    </w:p>
    <w:p w:rsidR="00583A79" w:rsidRPr="000E61CE" w:rsidRDefault="00583A79">
      <w:pPr>
        <w:shd w:val="clear" w:color="auto" w:fill="FFFFFF"/>
        <w:spacing w:after="0" w:line="240" w:lineRule="auto"/>
        <w:rPr>
          <w:rFonts w:ascii="Times New Roman" w:eastAsia="Times New Roman" w:hAnsi="Times New Roman" w:cs="Times New Roman"/>
          <w:bCs/>
          <w:sz w:val="24"/>
          <w:szCs w:val="24"/>
        </w:rPr>
      </w:pPr>
    </w:p>
    <w:p w:rsidR="00CD5614" w:rsidRPr="000E61CE" w:rsidRDefault="00CD5614">
      <w:pPr>
        <w:shd w:val="clear" w:color="auto" w:fill="FFFFFF"/>
        <w:spacing w:after="0" w:line="240" w:lineRule="auto"/>
        <w:rPr>
          <w:rFonts w:ascii="Times New Roman" w:eastAsia="Times New Roman" w:hAnsi="Times New Roman" w:cs="Times New Roman"/>
          <w:bCs/>
          <w:sz w:val="24"/>
          <w:szCs w:val="24"/>
        </w:rPr>
      </w:pPr>
      <w:r w:rsidRPr="000E61CE">
        <w:rPr>
          <w:rFonts w:ascii="Times New Roman" w:eastAsia="Times New Roman" w:hAnsi="Times New Roman" w:cs="Times New Roman"/>
          <w:bCs/>
          <w:sz w:val="24"/>
          <w:szCs w:val="24"/>
        </w:rPr>
        <w:t>DRL is committed to an anti-discrimination policy in all of its pro</w:t>
      </w:r>
      <w:r w:rsidR="00D90839" w:rsidRPr="000E61CE">
        <w:rPr>
          <w:rFonts w:ascii="Times New Roman" w:eastAsia="Times New Roman" w:hAnsi="Times New Roman" w:cs="Times New Roman"/>
          <w:bCs/>
          <w:sz w:val="24"/>
          <w:szCs w:val="24"/>
        </w:rPr>
        <w:t>jects</w:t>
      </w:r>
      <w:r w:rsidRPr="000E61CE">
        <w:rPr>
          <w:rFonts w:ascii="Times New Roman" w:eastAsia="Times New Roman" w:hAnsi="Times New Roman" w:cs="Times New Roman"/>
          <w:bCs/>
          <w:sz w:val="24"/>
          <w:szCs w:val="24"/>
        </w:rPr>
        <w:t xml:space="preserve"> and activities.  DRL welcomes applications irrespective of an applicant’s race, ethnicity, color, creed, national origin, </w:t>
      </w:r>
      <w:r w:rsidRPr="000E61CE">
        <w:rPr>
          <w:rFonts w:ascii="Times New Roman" w:eastAsia="Times New Roman" w:hAnsi="Times New Roman" w:cs="Times New Roman"/>
          <w:bCs/>
          <w:sz w:val="24"/>
          <w:szCs w:val="24"/>
        </w:rPr>
        <w:lastRenderedPageBreak/>
        <w:t xml:space="preserve">gender, sexual orientation, gender identity, disability, or other status.  DRL encourages applications from organizations working with the most at risk and vulnerable communities, including women, youth, persons with disabilities, </w:t>
      </w:r>
      <w:r w:rsidR="00AA1BDD" w:rsidRPr="000E61CE">
        <w:rPr>
          <w:rFonts w:ascii="Times New Roman" w:eastAsia="Times New Roman" w:hAnsi="Times New Roman" w:cs="Times New Roman"/>
          <w:bCs/>
          <w:sz w:val="24"/>
          <w:szCs w:val="24"/>
        </w:rPr>
        <w:t xml:space="preserve">members of </w:t>
      </w:r>
      <w:r w:rsidRPr="000E61CE">
        <w:rPr>
          <w:rFonts w:ascii="Times New Roman" w:eastAsia="Times New Roman" w:hAnsi="Times New Roman" w:cs="Times New Roman"/>
          <w:bCs/>
          <w:sz w:val="24"/>
          <w:szCs w:val="24"/>
        </w:rPr>
        <w:t>ethnic or religious minorit</w:t>
      </w:r>
      <w:r w:rsidR="00AA1BDD" w:rsidRPr="000E61CE">
        <w:rPr>
          <w:rFonts w:ascii="Times New Roman" w:eastAsia="Times New Roman" w:hAnsi="Times New Roman" w:cs="Times New Roman"/>
          <w:bCs/>
          <w:sz w:val="24"/>
          <w:szCs w:val="24"/>
        </w:rPr>
        <w:t>y groups</w:t>
      </w:r>
      <w:r w:rsidRPr="000E61CE">
        <w:rPr>
          <w:rFonts w:ascii="Times New Roman" w:eastAsia="Times New Roman" w:hAnsi="Times New Roman" w:cs="Times New Roman"/>
          <w:bCs/>
          <w:sz w:val="24"/>
          <w:szCs w:val="24"/>
        </w:rPr>
        <w:t>, and LGBT</w:t>
      </w:r>
      <w:r w:rsidR="003B5B48" w:rsidRPr="000E61CE">
        <w:rPr>
          <w:rFonts w:ascii="Times New Roman" w:eastAsia="Times New Roman" w:hAnsi="Times New Roman" w:cs="Times New Roman"/>
          <w:bCs/>
          <w:sz w:val="24"/>
          <w:szCs w:val="24"/>
        </w:rPr>
        <w:t>I</w:t>
      </w:r>
      <w:r w:rsidRPr="000E61CE">
        <w:rPr>
          <w:rFonts w:ascii="Times New Roman" w:eastAsia="Times New Roman" w:hAnsi="Times New Roman" w:cs="Times New Roman"/>
          <w:bCs/>
          <w:sz w:val="24"/>
          <w:szCs w:val="24"/>
        </w:rPr>
        <w:t xml:space="preserve"> persons.  </w:t>
      </w:r>
    </w:p>
    <w:p w:rsidR="00CD5614" w:rsidRPr="000E61CE" w:rsidRDefault="00CD5614">
      <w:pPr>
        <w:shd w:val="clear" w:color="auto" w:fill="FFFFFF"/>
        <w:spacing w:after="0" w:line="240" w:lineRule="auto"/>
        <w:rPr>
          <w:rFonts w:ascii="Times New Roman" w:eastAsia="Times New Roman" w:hAnsi="Times New Roman" w:cs="Times New Roman"/>
          <w:bCs/>
          <w:sz w:val="24"/>
          <w:szCs w:val="24"/>
        </w:rPr>
      </w:pPr>
    </w:p>
    <w:p w:rsidR="00583A79" w:rsidRPr="000E61CE" w:rsidRDefault="00224FD2">
      <w:pPr>
        <w:shd w:val="clear" w:color="auto" w:fill="FFFFFF"/>
        <w:spacing w:after="0" w:line="240" w:lineRule="auto"/>
        <w:rPr>
          <w:rFonts w:ascii="Times New Roman" w:eastAsia="Times New Roman" w:hAnsi="Times New Roman" w:cs="Times New Roman"/>
          <w:bCs/>
          <w:sz w:val="24"/>
          <w:szCs w:val="24"/>
        </w:rPr>
      </w:pPr>
      <w:r w:rsidRPr="000E61CE">
        <w:rPr>
          <w:rFonts w:ascii="Times New Roman" w:eastAsia="Times New Roman" w:hAnsi="Times New Roman" w:cs="Times New Roman"/>
          <w:bCs/>
          <w:sz w:val="24"/>
          <w:szCs w:val="24"/>
        </w:rPr>
        <w:t>Any applicant</w:t>
      </w:r>
      <w:r w:rsidR="00583A79" w:rsidRPr="000E61CE">
        <w:rPr>
          <w:rFonts w:ascii="Times New Roman" w:eastAsia="Times New Roman" w:hAnsi="Times New Roman" w:cs="Times New Roman"/>
          <w:bCs/>
          <w:sz w:val="24"/>
          <w:szCs w:val="24"/>
        </w:rPr>
        <w:t xml:space="preserve"> listed on the Excluded Parties List System in the </w:t>
      </w:r>
      <w:r w:rsidR="0000670B" w:rsidRPr="000E61CE">
        <w:rPr>
          <w:rFonts w:ascii="Times New Roman" w:hAnsi="Times New Roman" w:cs="Times New Roman"/>
          <w:sz w:val="24"/>
          <w:szCs w:val="24"/>
        </w:rPr>
        <w:t>System for Award Management</w:t>
      </w:r>
      <w:r w:rsidR="0000670B" w:rsidRPr="000E61CE">
        <w:t xml:space="preserve"> </w:t>
      </w:r>
      <w:r w:rsidR="0000670B" w:rsidRPr="000E61CE">
        <w:rPr>
          <w:rFonts w:ascii="Times New Roman" w:hAnsi="Times New Roman" w:cs="Times New Roman"/>
          <w:sz w:val="24"/>
          <w:szCs w:val="24"/>
        </w:rPr>
        <w:t>(SAM)</w:t>
      </w:r>
      <w:r w:rsidR="0000670B" w:rsidRPr="000E61CE">
        <w:rPr>
          <w:rFonts w:ascii="Times New Roman" w:eastAsia="Times New Roman" w:hAnsi="Times New Roman" w:cs="Times New Roman"/>
          <w:bCs/>
          <w:sz w:val="24"/>
          <w:szCs w:val="24"/>
        </w:rPr>
        <w:t>(www.sam.gov)</w:t>
      </w:r>
      <w:r w:rsidR="00583A79" w:rsidRPr="000E61CE">
        <w:rPr>
          <w:rFonts w:ascii="Times New Roman" w:eastAsia="Times New Roman" w:hAnsi="Times New Roman" w:cs="Times New Roman"/>
          <w:bCs/>
          <w:sz w:val="24"/>
          <w:szCs w:val="24"/>
        </w:rPr>
        <w:t xml:space="preserve"> is </w:t>
      </w:r>
      <w:r w:rsidRPr="000E61CE">
        <w:rPr>
          <w:rFonts w:ascii="Times New Roman" w:eastAsia="Times New Roman" w:hAnsi="Times New Roman" w:cs="Times New Roman"/>
          <w:bCs/>
          <w:sz w:val="24"/>
          <w:szCs w:val="24"/>
        </w:rPr>
        <w:t xml:space="preserve">not </w:t>
      </w:r>
      <w:r w:rsidR="00583A79" w:rsidRPr="000E61CE">
        <w:rPr>
          <w:rFonts w:ascii="Times New Roman" w:eastAsia="Times New Roman" w:hAnsi="Times New Roman" w:cs="Times New Roman"/>
          <w:bCs/>
          <w:sz w:val="24"/>
          <w:szCs w:val="24"/>
        </w:rPr>
        <w:t xml:space="preserve">eligible </w:t>
      </w:r>
      <w:r w:rsidRPr="000E61CE">
        <w:rPr>
          <w:rFonts w:ascii="Times New Roman" w:eastAsia="Times New Roman" w:hAnsi="Times New Roman" w:cs="Times New Roman"/>
          <w:bCs/>
          <w:sz w:val="24"/>
          <w:szCs w:val="24"/>
        </w:rPr>
        <w:t>to apply for an</w:t>
      </w:r>
      <w:r w:rsidR="00583A79" w:rsidRPr="000E61CE">
        <w:rPr>
          <w:rFonts w:ascii="Times New Roman" w:eastAsia="Times New Roman" w:hAnsi="Times New Roman" w:cs="Times New Roman"/>
          <w:bCs/>
          <w:sz w:val="24"/>
          <w:szCs w:val="24"/>
        </w:rPr>
        <w:t xml:space="preserve"> assistance award in accordance with the OMB guidelines at 2 CFR 180 that implement Executive Orders 12549 (3 CFR</w:t>
      </w:r>
      <w:r w:rsidR="00AA1BDD" w:rsidRPr="000E61CE">
        <w:rPr>
          <w:rFonts w:ascii="Times New Roman" w:eastAsia="Times New Roman" w:hAnsi="Times New Roman" w:cs="Times New Roman"/>
          <w:bCs/>
          <w:sz w:val="24"/>
          <w:szCs w:val="24"/>
        </w:rPr>
        <w:t>,</w:t>
      </w:r>
      <w:r w:rsidR="00583A79" w:rsidRPr="000E61CE">
        <w:rPr>
          <w:rFonts w:ascii="Times New Roman" w:eastAsia="Times New Roman" w:hAnsi="Times New Roman" w:cs="Times New Roman"/>
          <w:bCs/>
          <w:sz w:val="24"/>
          <w:szCs w:val="24"/>
        </w:rPr>
        <w:t>1986 Comp., p. 189) and 12689 (3 CFR</w:t>
      </w:r>
      <w:r w:rsidR="00AA1BDD" w:rsidRPr="000E61CE">
        <w:rPr>
          <w:rFonts w:ascii="Times New Roman" w:eastAsia="Times New Roman" w:hAnsi="Times New Roman" w:cs="Times New Roman"/>
          <w:bCs/>
          <w:sz w:val="24"/>
          <w:szCs w:val="24"/>
        </w:rPr>
        <w:t>,</w:t>
      </w:r>
      <w:r w:rsidR="00583A79" w:rsidRPr="000E61CE">
        <w:rPr>
          <w:rFonts w:ascii="Times New Roman" w:eastAsia="Times New Roman" w:hAnsi="Times New Roman" w:cs="Times New Roman"/>
          <w:bCs/>
          <w:sz w:val="24"/>
          <w:szCs w:val="24"/>
        </w:rPr>
        <w:t xml:space="preserve">1989 Comp., p. 235), “Debarment and Suspension.”  </w:t>
      </w:r>
      <w:r w:rsidRPr="000E61CE">
        <w:rPr>
          <w:rFonts w:ascii="Times New Roman" w:eastAsia="Times New Roman" w:hAnsi="Times New Roman" w:cs="Times New Roman"/>
          <w:bCs/>
          <w:sz w:val="24"/>
          <w:szCs w:val="24"/>
        </w:rPr>
        <w:t xml:space="preserve">Additionally no entity listed on the Excluded Parties List System in SAM can participate in any activities under an award.  </w:t>
      </w:r>
      <w:r w:rsidR="00583A79" w:rsidRPr="000E61CE">
        <w:rPr>
          <w:rFonts w:ascii="Times New Roman" w:eastAsia="Times New Roman" w:hAnsi="Times New Roman" w:cs="Times New Roman"/>
          <w:bCs/>
          <w:sz w:val="24"/>
          <w:szCs w:val="24"/>
        </w:rPr>
        <w:t>All applicants are strongly encouraged to review the Excluded Parties List System in SAM to ensure that no ineligible entity is included.</w:t>
      </w:r>
    </w:p>
    <w:p w:rsidR="0056580B" w:rsidRPr="000E61CE" w:rsidRDefault="0056580B">
      <w:pPr>
        <w:spacing w:after="0" w:line="240" w:lineRule="auto"/>
        <w:outlineLvl w:val="0"/>
        <w:rPr>
          <w:rFonts w:ascii="Times New Roman" w:eastAsia="Times New Roman" w:hAnsi="Times New Roman" w:cs="Times New Roman"/>
          <w:b/>
          <w:smallCaps/>
          <w:kern w:val="36"/>
          <w:sz w:val="24"/>
          <w:szCs w:val="24"/>
        </w:rPr>
      </w:pPr>
    </w:p>
    <w:p w:rsidR="008924D8" w:rsidRPr="000E61CE" w:rsidRDefault="00816A9A">
      <w:pPr>
        <w:spacing w:after="0" w:line="240" w:lineRule="auto"/>
        <w:outlineLvl w:val="0"/>
        <w:rPr>
          <w:rFonts w:ascii="Times New Roman" w:eastAsia="Times New Roman" w:hAnsi="Times New Roman" w:cs="Times New Roman"/>
          <w:b/>
          <w:smallCaps/>
          <w:kern w:val="36"/>
          <w:sz w:val="24"/>
          <w:szCs w:val="24"/>
        </w:rPr>
      </w:pPr>
      <w:r w:rsidRPr="000E61CE">
        <w:rPr>
          <w:rFonts w:ascii="Times New Roman" w:eastAsia="Times New Roman" w:hAnsi="Times New Roman" w:cs="Times New Roman"/>
          <w:b/>
          <w:smallCaps/>
          <w:kern w:val="36"/>
          <w:sz w:val="24"/>
          <w:szCs w:val="24"/>
        </w:rPr>
        <w:t>D. Application and Submission Information</w:t>
      </w:r>
    </w:p>
    <w:p w:rsidR="0056580B" w:rsidRPr="000E61CE" w:rsidRDefault="0056580B">
      <w:pPr>
        <w:spacing w:after="0" w:line="240" w:lineRule="auto"/>
        <w:outlineLvl w:val="0"/>
        <w:rPr>
          <w:rFonts w:ascii="Times New Roman" w:eastAsia="Times New Roman" w:hAnsi="Times New Roman" w:cs="Times New Roman"/>
          <w:i/>
          <w:smallCaps/>
          <w:kern w:val="36"/>
          <w:sz w:val="24"/>
          <w:szCs w:val="24"/>
        </w:rPr>
      </w:pPr>
    </w:p>
    <w:p w:rsidR="001C067A" w:rsidRPr="000E61CE" w:rsidRDefault="006E0073">
      <w:pPr>
        <w:spacing w:after="0" w:line="240" w:lineRule="auto"/>
        <w:outlineLvl w:val="0"/>
        <w:rPr>
          <w:rFonts w:ascii="Times New Roman" w:hAnsi="Times New Roman" w:cs="Times New Roman"/>
          <w:b/>
          <w:i/>
          <w:iCs/>
          <w:sz w:val="24"/>
          <w:szCs w:val="24"/>
        </w:rPr>
      </w:pPr>
      <w:r w:rsidRPr="000E61CE">
        <w:rPr>
          <w:rFonts w:ascii="Times New Roman" w:eastAsia="Times New Roman" w:hAnsi="Times New Roman" w:cs="Times New Roman"/>
          <w:b/>
          <w:i/>
          <w:smallCaps/>
          <w:kern w:val="36"/>
          <w:sz w:val="24"/>
          <w:szCs w:val="24"/>
        </w:rPr>
        <w:t>D.</w:t>
      </w:r>
      <w:r w:rsidR="001C067A" w:rsidRPr="000E61CE">
        <w:rPr>
          <w:rFonts w:ascii="Times New Roman" w:eastAsia="Times New Roman" w:hAnsi="Times New Roman" w:cs="Times New Roman"/>
          <w:b/>
          <w:i/>
          <w:smallCaps/>
          <w:kern w:val="36"/>
          <w:sz w:val="24"/>
          <w:szCs w:val="24"/>
        </w:rPr>
        <w:t xml:space="preserve">1 </w:t>
      </w:r>
      <w:r w:rsidR="001C067A" w:rsidRPr="000E61CE">
        <w:rPr>
          <w:rFonts w:ascii="Times New Roman" w:hAnsi="Times New Roman" w:cs="Times New Roman"/>
          <w:b/>
          <w:i/>
          <w:iCs/>
          <w:sz w:val="24"/>
          <w:szCs w:val="24"/>
        </w:rPr>
        <w:t>Address to Request Application Package</w:t>
      </w:r>
    </w:p>
    <w:p w:rsidR="007B305A" w:rsidRPr="000E61CE" w:rsidRDefault="007B305A">
      <w:pPr>
        <w:autoSpaceDE w:val="0"/>
        <w:autoSpaceDN w:val="0"/>
        <w:adjustRightInd w:val="0"/>
        <w:spacing w:after="0" w:line="240" w:lineRule="auto"/>
        <w:rPr>
          <w:rFonts w:ascii="Times New Roman" w:eastAsia="Times New Roman" w:hAnsi="Times New Roman" w:cs="Times New Roman"/>
          <w:sz w:val="24"/>
          <w:szCs w:val="24"/>
        </w:rPr>
      </w:pPr>
    </w:p>
    <w:p w:rsidR="001C067A" w:rsidRPr="000E61CE" w:rsidRDefault="001C067A">
      <w:pPr>
        <w:autoSpaceDE w:val="0"/>
        <w:autoSpaceDN w:val="0"/>
        <w:adjustRightInd w:val="0"/>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Applicants can find application forms, kits, or other materials needed to apply on </w:t>
      </w:r>
      <w:hyperlink r:id="rId8" w:history="1">
        <w:r w:rsidR="001D6F9E" w:rsidRPr="000E61CE">
          <w:rPr>
            <w:rStyle w:val="Hyperlink"/>
            <w:rFonts w:ascii="Times New Roman" w:eastAsia="Times New Roman" w:hAnsi="Times New Roman" w:cs="Times New Roman"/>
            <w:color w:val="auto"/>
            <w:sz w:val="24"/>
            <w:szCs w:val="24"/>
          </w:rPr>
          <w:t>www.grants.gov</w:t>
        </w:r>
      </w:hyperlink>
      <w:r w:rsidR="00824F5B" w:rsidRPr="000E61CE">
        <w:rPr>
          <w:rFonts w:ascii="Times New Roman" w:eastAsia="Times New Roman" w:hAnsi="Times New Roman" w:cs="Times New Roman"/>
          <w:sz w:val="24"/>
          <w:szCs w:val="24"/>
        </w:rPr>
        <w:t xml:space="preserve"> and </w:t>
      </w:r>
      <w:hyperlink r:id="rId9" w:history="1">
        <w:r w:rsidR="00824F5B" w:rsidRPr="000E61CE">
          <w:rPr>
            <w:rStyle w:val="Hyperlink"/>
            <w:rFonts w:ascii="Times New Roman" w:eastAsia="Times New Roman" w:hAnsi="Times New Roman" w:cs="Times New Roman"/>
            <w:color w:val="auto"/>
            <w:sz w:val="24"/>
            <w:szCs w:val="24"/>
          </w:rPr>
          <w:t>www.grantsolutions.gov</w:t>
        </w:r>
      </w:hyperlink>
      <w:r w:rsidR="00824F5B" w:rsidRPr="000E61CE">
        <w:rPr>
          <w:rFonts w:ascii="Times New Roman" w:eastAsia="Times New Roman" w:hAnsi="Times New Roman" w:cs="Times New Roman"/>
          <w:sz w:val="24"/>
          <w:szCs w:val="24"/>
        </w:rPr>
        <w:t xml:space="preserve"> </w:t>
      </w:r>
      <w:r w:rsidRPr="000E61CE">
        <w:rPr>
          <w:rFonts w:ascii="Times New Roman" w:eastAsia="Times New Roman" w:hAnsi="Times New Roman" w:cs="Times New Roman"/>
          <w:sz w:val="24"/>
          <w:szCs w:val="24"/>
        </w:rPr>
        <w:t>under the announcement</w:t>
      </w:r>
      <w:r w:rsidRPr="000E61CE">
        <w:rPr>
          <w:rFonts w:ascii="Times New Roman" w:eastAsia="Times New Roman" w:hAnsi="Times New Roman" w:cs="Times New Roman"/>
          <w:b/>
          <w:sz w:val="24"/>
          <w:szCs w:val="24"/>
        </w:rPr>
        <w:t xml:space="preserve"> </w:t>
      </w:r>
      <w:r w:rsidRPr="000E61CE">
        <w:rPr>
          <w:rFonts w:ascii="Times New Roman" w:eastAsia="Times New Roman" w:hAnsi="Times New Roman" w:cs="Times New Roman"/>
          <w:sz w:val="24"/>
          <w:szCs w:val="24"/>
        </w:rPr>
        <w:t>title “</w:t>
      </w:r>
      <w:r w:rsidR="00636659" w:rsidRPr="00636659">
        <w:rPr>
          <w:rFonts w:ascii="Times New Roman" w:eastAsia="Times New Roman" w:hAnsi="Times New Roman" w:cs="Times New Roman"/>
          <w:sz w:val="24"/>
          <w:szCs w:val="24"/>
        </w:rPr>
        <w:t>Promoting the Human Rights of Women and Girls, Persons with Disabilities, and LGBTI Persons</w:t>
      </w:r>
      <w:r w:rsidR="00FD7681">
        <w:rPr>
          <w:rFonts w:ascii="Times New Roman" w:hAnsi="Times New Roman" w:cs="Times New Roman"/>
          <w:b/>
          <w:sz w:val="24"/>
          <w:szCs w:val="24"/>
        </w:rPr>
        <w:t>”</w:t>
      </w:r>
      <w:r w:rsidR="00FD7681" w:rsidRPr="000E61CE">
        <w:rPr>
          <w:rFonts w:ascii="Times New Roman" w:eastAsia="Times New Roman" w:hAnsi="Times New Roman" w:cs="Times New Roman"/>
          <w:sz w:val="24"/>
          <w:szCs w:val="24"/>
        </w:rPr>
        <w:t xml:space="preserve"> </w:t>
      </w:r>
      <w:r w:rsidRPr="00A573BA">
        <w:rPr>
          <w:rFonts w:ascii="Times New Roman" w:eastAsia="Times New Roman" w:hAnsi="Times New Roman" w:cs="Times New Roman"/>
          <w:sz w:val="24"/>
          <w:szCs w:val="24"/>
        </w:rPr>
        <w:t>funding opportunity number</w:t>
      </w:r>
      <w:r w:rsidRPr="000E61CE">
        <w:rPr>
          <w:rFonts w:ascii="Times New Roman" w:eastAsia="Times New Roman" w:hAnsi="Times New Roman" w:cs="Times New Roman"/>
          <w:sz w:val="24"/>
          <w:szCs w:val="24"/>
        </w:rPr>
        <w:t xml:space="preserve"> </w:t>
      </w:r>
      <w:r w:rsidR="00B97C3A">
        <w:rPr>
          <w:rFonts w:ascii="Times New Roman" w:eastAsia="Times New Roman" w:hAnsi="Times New Roman" w:cs="Times New Roman"/>
          <w:sz w:val="24"/>
          <w:szCs w:val="24"/>
        </w:rPr>
        <w:t>“</w:t>
      </w:r>
      <w:r w:rsidR="00A573BA" w:rsidRPr="00A573BA">
        <w:rPr>
          <w:rFonts w:ascii="Times New Roman" w:eastAsia="Times New Roman" w:hAnsi="Times New Roman" w:cs="Times New Roman"/>
          <w:sz w:val="24"/>
          <w:szCs w:val="24"/>
        </w:rPr>
        <w:t>DRLA-DRLAQM-17-037</w:t>
      </w:r>
      <w:r w:rsidRPr="000E61CE">
        <w:rPr>
          <w:rFonts w:ascii="Times New Roman" w:eastAsia="Times New Roman" w:hAnsi="Times New Roman" w:cs="Times New Roman"/>
          <w:sz w:val="24"/>
          <w:szCs w:val="24"/>
        </w:rPr>
        <w:t>.”</w:t>
      </w:r>
      <w:r w:rsidR="00CD5614" w:rsidRPr="000E61CE">
        <w:rPr>
          <w:rFonts w:ascii="Times New Roman" w:eastAsia="Times New Roman" w:hAnsi="Times New Roman" w:cs="Times New Roman"/>
          <w:sz w:val="24"/>
          <w:szCs w:val="24"/>
        </w:rPr>
        <w:t xml:space="preserve"> </w:t>
      </w:r>
      <w:r w:rsidR="00FF268B" w:rsidRPr="000E61CE">
        <w:rPr>
          <w:rFonts w:ascii="Times New Roman" w:eastAsia="Times New Roman" w:hAnsi="Times New Roman" w:cs="Times New Roman"/>
          <w:sz w:val="24"/>
          <w:szCs w:val="24"/>
        </w:rPr>
        <w:t>Please contact the DRL point of contact listed in section G if requesting reasonable accommodations for persons with disabilities or for security reasons.  Please note: reasonable accommodations do not include deadline extensions.</w:t>
      </w:r>
    </w:p>
    <w:p w:rsidR="0056580B" w:rsidRPr="000E61CE" w:rsidRDefault="0056580B">
      <w:pPr>
        <w:spacing w:after="0" w:line="240" w:lineRule="auto"/>
        <w:outlineLvl w:val="0"/>
        <w:rPr>
          <w:rFonts w:ascii="Times New Roman" w:eastAsia="Times New Roman" w:hAnsi="Times New Roman" w:cs="Times New Roman"/>
          <w:i/>
          <w:sz w:val="24"/>
          <w:szCs w:val="24"/>
        </w:rPr>
      </w:pPr>
    </w:p>
    <w:p w:rsidR="008924D8" w:rsidRPr="000E61CE" w:rsidRDefault="006E0073">
      <w:pPr>
        <w:spacing w:after="0" w:line="240" w:lineRule="auto"/>
        <w:outlineLvl w:val="0"/>
        <w:rPr>
          <w:rFonts w:ascii="Times New Roman" w:eastAsia="Times New Roman" w:hAnsi="Times New Roman" w:cs="Times New Roman"/>
          <w:b/>
          <w:i/>
          <w:sz w:val="24"/>
          <w:szCs w:val="24"/>
        </w:rPr>
      </w:pPr>
      <w:r w:rsidRPr="000E61CE">
        <w:rPr>
          <w:rFonts w:ascii="Times New Roman" w:eastAsia="Times New Roman" w:hAnsi="Times New Roman" w:cs="Times New Roman"/>
          <w:b/>
          <w:i/>
          <w:sz w:val="24"/>
          <w:szCs w:val="24"/>
        </w:rPr>
        <w:t>D.</w:t>
      </w:r>
      <w:r w:rsidR="00874FD0" w:rsidRPr="000E61CE">
        <w:rPr>
          <w:rFonts w:ascii="Times New Roman" w:eastAsia="Times New Roman" w:hAnsi="Times New Roman" w:cs="Times New Roman"/>
          <w:b/>
          <w:i/>
          <w:sz w:val="24"/>
          <w:szCs w:val="24"/>
        </w:rPr>
        <w:t>2</w:t>
      </w:r>
      <w:r w:rsidR="00B77950" w:rsidRPr="000E61CE">
        <w:rPr>
          <w:rFonts w:ascii="Times New Roman" w:hAnsi="Times New Roman" w:cs="Times New Roman"/>
          <w:b/>
          <w:sz w:val="24"/>
          <w:szCs w:val="24"/>
        </w:rPr>
        <w:t xml:space="preserve"> </w:t>
      </w:r>
      <w:r w:rsidR="00B77950" w:rsidRPr="000E61CE">
        <w:rPr>
          <w:rFonts w:ascii="Times New Roman" w:hAnsi="Times New Roman" w:cs="Times New Roman"/>
          <w:b/>
          <w:i/>
          <w:iCs/>
          <w:sz w:val="24"/>
          <w:szCs w:val="24"/>
        </w:rPr>
        <w:t>Content and Form of Application Submission</w:t>
      </w:r>
    </w:p>
    <w:p w:rsidR="0056580B" w:rsidRPr="000E61CE" w:rsidRDefault="0056580B">
      <w:pPr>
        <w:shd w:val="clear" w:color="auto" w:fill="FFFFFF"/>
        <w:spacing w:after="0" w:line="240" w:lineRule="auto"/>
        <w:rPr>
          <w:rFonts w:ascii="Times New Roman" w:eastAsia="Times New Roman" w:hAnsi="Times New Roman" w:cs="Times New Roman"/>
          <w:bCs/>
          <w:sz w:val="24"/>
          <w:szCs w:val="24"/>
        </w:rPr>
      </w:pPr>
    </w:p>
    <w:p w:rsidR="00F56C71" w:rsidRPr="000E61CE" w:rsidRDefault="00F56C71">
      <w:p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bCs/>
          <w:sz w:val="24"/>
          <w:szCs w:val="24"/>
        </w:rPr>
        <w:t>For all application documents, please ensure:</w:t>
      </w:r>
    </w:p>
    <w:p w:rsidR="0056580B" w:rsidRPr="000E61CE" w:rsidRDefault="0056580B">
      <w:pPr>
        <w:pStyle w:val="ListParagraph"/>
        <w:shd w:val="clear" w:color="auto" w:fill="FFFFFF"/>
        <w:spacing w:after="0" w:line="240" w:lineRule="auto"/>
        <w:rPr>
          <w:rFonts w:ascii="Times New Roman" w:eastAsia="Times New Roman" w:hAnsi="Times New Roman" w:cs="Times New Roman"/>
          <w:sz w:val="24"/>
          <w:szCs w:val="24"/>
        </w:rPr>
      </w:pPr>
    </w:p>
    <w:p w:rsidR="00D46C9F" w:rsidRPr="000E61CE" w:rsidRDefault="00D46C9F" w:rsidP="00E86F93">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All documents are in English</w:t>
      </w:r>
      <w:r w:rsidR="002E287E" w:rsidRPr="000E61CE">
        <w:rPr>
          <w:rFonts w:ascii="Times New Roman" w:eastAsia="Times New Roman" w:hAnsi="Times New Roman" w:cs="Times New Roman"/>
          <w:sz w:val="24"/>
          <w:szCs w:val="24"/>
        </w:rPr>
        <w:t xml:space="preserve"> and all costs are in U.S. dollars.</w:t>
      </w:r>
      <w:r w:rsidRPr="000E61CE">
        <w:rPr>
          <w:rFonts w:ascii="Times New Roman" w:eastAsia="Times New Roman" w:hAnsi="Times New Roman" w:cs="Times New Roman"/>
          <w:sz w:val="24"/>
          <w:szCs w:val="24"/>
        </w:rPr>
        <w:t xml:space="preserve"> </w:t>
      </w:r>
      <w:r w:rsidR="002E287E" w:rsidRPr="000E61CE">
        <w:rPr>
          <w:rFonts w:ascii="Times New Roman" w:eastAsia="Times New Roman" w:hAnsi="Times New Roman" w:cs="Times New Roman"/>
          <w:sz w:val="24"/>
          <w:szCs w:val="24"/>
        </w:rPr>
        <w:t xml:space="preserve"> I</w:t>
      </w:r>
      <w:r w:rsidRPr="000E61CE">
        <w:rPr>
          <w:rFonts w:ascii="Times New Roman" w:eastAsia="Times New Roman" w:hAnsi="Times New Roman" w:cs="Times New Roman"/>
          <w:sz w:val="24"/>
          <w:szCs w:val="24"/>
        </w:rPr>
        <w:t xml:space="preserve">f an original document within the application is in another language, an English translation </w:t>
      </w:r>
      <w:r w:rsidR="002E287E" w:rsidRPr="000E61CE">
        <w:rPr>
          <w:rFonts w:ascii="Times New Roman" w:eastAsia="Times New Roman" w:hAnsi="Times New Roman" w:cs="Times New Roman"/>
          <w:sz w:val="24"/>
          <w:szCs w:val="24"/>
        </w:rPr>
        <w:t xml:space="preserve">must be </w:t>
      </w:r>
      <w:r w:rsidRPr="000E61CE">
        <w:rPr>
          <w:rFonts w:ascii="Times New Roman" w:eastAsia="Times New Roman" w:hAnsi="Times New Roman" w:cs="Times New Roman"/>
          <w:sz w:val="24"/>
          <w:szCs w:val="24"/>
        </w:rPr>
        <w:t>provided (please note: the Department of State, as indicated in 2 CFR 200.111, requires that English is the official language of all award documents.  If any documents are provided in both English and a foreign language, the English language version is the controlling version)</w:t>
      </w:r>
      <w:r w:rsidR="0038185A" w:rsidRPr="000E61CE">
        <w:rPr>
          <w:rFonts w:ascii="Times New Roman" w:eastAsia="Times New Roman" w:hAnsi="Times New Roman" w:cs="Times New Roman"/>
          <w:sz w:val="24"/>
          <w:szCs w:val="24"/>
        </w:rPr>
        <w:t>;</w:t>
      </w:r>
    </w:p>
    <w:p w:rsidR="00F56C71" w:rsidRPr="000E61CE" w:rsidRDefault="00F56C71" w:rsidP="00E86F93">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bCs/>
          <w:sz w:val="24"/>
          <w:szCs w:val="24"/>
        </w:rPr>
        <w:t>All pages are numbered, including budgets and attachments;</w:t>
      </w:r>
    </w:p>
    <w:p w:rsidR="00F56C71" w:rsidRPr="000E61CE" w:rsidRDefault="00F56C71" w:rsidP="00E86F93">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bCs/>
          <w:sz w:val="24"/>
          <w:szCs w:val="24"/>
        </w:rPr>
        <w:t>All documents are formatted to 8 ½ x 11 paper; and,</w:t>
      </w:r>
    </w:p>
    <w:p w:rsidR="00F56C71" w:rsidRPr="000E61CE" w:rsidRDefault="00F56C71" w:rsidP="00E86F93">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bCs/>
          <w:sz w:val="24"/>
          <w:szCs w:val="24"/>
        </w:rPr>
        <w:t>All documents are single-spaced, 12 point Times New Roman font, with 1-inch margins</w:t>
      </w:r>
      <w:r w:rsidR="001D6F9E" w:rsidRPr="000E61CE">
        <w:rPr>
          <w:rFonts w:ascii="Times New Roman" w:eastAsia="Times New Roman" w:hAnsi="Times New Roman" w:cs="Times New Roman"/>
          <w:bCs/>
          <w:sz w:val="24"/>
          <w:szCs w:val="24"/>
        </w:rPr>
        <w:t>. Captions</w:t>
      </w:r>
      <w:r w:rsidR="00D46C9F" w:rsidRPr="000E61CE">
        <w:rPr>
          <w:rFonts w:ascii="Times New Roman" w:eastAsia="Times New Roman" w:hAnsi="Times New Roman" w:cs="Times New Roman"/>
          <w:bCs/>
          <w:sz w:val="24"/>
          <w:szCs w:val="24"/>
        </w:rPr>
        <w:t xml:space="preserve"> </w:t>
      </w:r>
      <w:r w:rsidR="001D6F9E" w:rsidRPr="000E61CE">
        <w:rPr>
          <w:rFonts w:ascii="Times New Roman" w:eastAsia="Times New Roman" w:hAnsi="Times New Roman" w:cs="Times New Roman"/>
          <w:bCs/>
          <w:sz w:val="24"/>
          <w:szCs w:val="24"/>
        </w:rPr>
        <w:t>and footnotes may be 10 point Times New Roman font.</w:t>
      </w:r>
      <w:r w:rsidR="00D46C9F" w:rsidRPr="000E61CE">
        <w:rPr>
          <w:rFonts w:ascii="Times New Roman" w:eastAsia="Times New Roman" w:hAnsi="Times New Roman" w:cs="Times New Roman"/>
          <w:bCs/>
          <w:sz w:val="24"/>
          <w:szCs w:val="24"/>
        </w:rPr>
        <w:t xml:space="preserve">  Font sizes in charts and tables, including the budget, can be reformatted to fit within 1 page width.</w:t>
      </w:r>
    </w:p>
    <w:p w:rsidR="0056580B" w:rsidRPr="000E61CE" w:rsidRDefault="0056580B">
      <w:pPr>
        <w:shd w:val="clear" w:color="auto" w:fill="FFFFFF"/>
        <w:spacing w:after="0" w:line="240" w:lineRule="auto"/>
        <w:rPr>
          <w:rFonts w:ascii="Times New Roman" w:eastAsia="Times New Roman" w:hAnsi="Times New Roman" w:cs="Times New Roman"/>
          <w:bCs/>
          <w:sz w:val="24"/>
          <w:szCs w:val="24"/>
        </w:rPr>
      </w:pPr>
    </w:p>
    <w:p w:rsidR="0056580B" w:rsidRPr="000E61CE" w:rsidRDefault="008924D8">
      <w:pPr>
        <w:shd w:val="clear" w:color="auto" w:fill="FFFFFF"/>
        <w:spacing w:after="0" w:line="240" w:lineRule="auto"/>
        <w:rPr>
          <w:rFonts w:ascii="Times New Roman" w:eastAsia="Times New Roman" w:hAnsi="Times New Roman" w:cs="Times New Roman"/>
          <w:bCs/>
          <w:sz w:val="24"/>
          <w:szCs w:val="24"/>
        </w:rPr>
      </w:pPr>
      <w:r w:rsidRPr="000E61CE">
        <w:rPr>
          <w:rFonts w:ascii="Times New Roman" w:eastAsia="Times New Roman" w:hAnsi="Times New Roman" w:cs="Times New Roman"/>
          <w:bCs/>
          <w:sz w:val="24"/>
          <w:szCs w:val="24"/>
        </w:rPr>
        <w:t xml:space="preserve">Complete applications must include the following: </w:t>
      </w:r>
    </w:p>
    <w:p w:rsidR="008B18FD" w:rsidRPr="000E61CE" w:rsidRDefault="008B18FD">
      <w:pPr>
        <w:shd w:val="clear" w:color="auto" w:fill="FFFFFF"/>
        <w:spacing w:after="0" w:line="240" w:lineRule="auto"/>
        <w:rPr>
          <w:rFonts w:ascii="Times New Roman" w:eastAsia="Times New Roman" w:hAnsi="Times New Roman" w:cs="Times New Roman"/>
          <w:sz w:val="24"/>
          <w:szCs w:val="24"/>
        </w:rPr>
      </w:pPr>
    </w:p>
    <w:p w:rsidR="008924D8" w:rsidRPr="000E61CE" w:rsidRDefault="008924D8" w:rsidP="00E86F93">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Completed and signed SF-424, SF-424A</w:t>
      </w:r>
      <w:r w:rsidR="00A9557D" w:rsidRPr="000E61CE">
        <w:rPr>
          <w:rFonts w:ascii="Times New Roman" w:eastAsia="Times New Roman" w:hAnsi="Times New Roman" w:cs="Times New Roman"/>
          <w:sz w:val="24"/>
          <w:szCs w:val="24"/>
        </w:rPr>
        <w:t>,</w:t>
      </w:r>
      <w:r w:rsidRPr="000E61CE">
        <w:rPr>
          <w:rFonts w:ascii="Times New Roman" w:eastAsia="Times New Roman" w:hAnsi="Times New Roman" w:cs="Times New Roman"/>
          <w:sz w:val="24"/>
          <w:szCs w:val="24"/>
        </w:rPr>
        <w:t xml:space="preserve"> and SF</w:t>
      </w:r>
      <w:r w:rsidR="00A9557D" w:rsidRPr="000E61CE">
        <w:rPr>
          <w:rFonts w:ascii="Times New Roman" w:eastAsia="Times New Roman" w:hAnsi="Times New Roman" w:cs="Times New Roman"/>
          <w:sz w:val="24"/>
          <w:szCs w:val="24"/>
        </w:rPr>
        <w:t>-</w:t>
      </w:r>
      <w:r w:rsidRPr="000E61CE">
        <w:rPr>
          <w:rFonts w:ascii="Times New Roman" w:eastAsia="Times New Roman" w:hAnsi="Times New Roman" w:cs="Times New Roman"/>
          <w:sz w:val="24"/>
          <w:szCs w:val="24"/>
        </w:rPr>
        <w:t xml:space="preserve">424B, as directed on GrantSolutions.gov or Grants.gov; completed and signed SF-LLL, “Disclosure of Lobbying Activities”(if applicable) (which can be found with the solicitation on GrantSolutions.gov or Grants.gov and on the DRL website at: </w:t>
      </w:r>
      <w:hyperlink r:id="rId10" w:history="1">
        <w:r w:rsidRPr="000E61CE">
          <w:rPr>
            <w:rFonts w:ascii="Times New Roman" w:eastAsia="Times New Roman" w:hAnsi="Times New Roman" w:cs="Times New Roman"/>
            <w:bCs/>
            <w:sz w:val="24"/>
            <w:szCs w:val="24"/>
          </w:rPr>
          <w:t>http://www.state.gov/j/drl/p/c12302.htm</w:t>
        </w:r>
      </w:hyperlink>
      <w:r w:rsidRPr="000E61CE">
        <w:rPr>
          <w:rFonts w:ascii="Times New Roman" w:eastAsia="Times New Roman" w:hAnsi="Times New Roman" w:cs="Times New Roman"/>
          <w:sz w:val="24"/>
          <w:szCs w:val="24"/>
        </w:rPr>
        <w:t>); and your organization’s most recent audit (A-133 audit, if applicable</w:t>
      </w:r>
      <w:r w:rsidR="009E4587" w:rsidRPr="000E61CE">
        <w:rPr>
          <w:rFonts w:ascii="Times New Roman" w:eastAsia="Times New Roman" w:hAnsi="Times New Roman" w:cs="Times New Roman"/>
          <w:sz w:val="24"/>
          <w:szCs w:val="24"/>
        </w:rPr>
        <w:t>,</w:t>
      </w:r>
      <w:r w:rsidRPr="000E61CE">
        <w:rPr>
          <w:rFonts w:ascii="Times New Roman" w:eastAsia="Times New Roman" w:hAnsi="Times New Roman" w:cs="Times New Roman"/>
          <w:sz w:val="24"/>
          <w:szCs w:val="24"/>
        </w:rPr>
        <w:t xml:space="preserve"> or standard audit).</w:t>
      </w:r>
    </w:p>
    <w:p w:rsidR="008924D8" w:rsidRPr="000E61CE" w:rsidRDefault="008924D8">
      <w:pPr>
        <w:pStyle w:val="ListParagraph"/>
        <w:shd w:val="clear" w:color="auto" w:fill="FFFFFF"/>
        <w:spacing w:after="0" w:line="240" w:lineRule="auto"/>
        <w:rPr>
          <w:rFonts w:ascii="Times New Roman" w:eastAsia="Times New Roman" w:hAnsi="Times New Roman" w:cs="Times New Roman"/>
          <w:sz w:val="24"/>
          <w:szCs w:val="24"/>
        </w:rPr>
      </w:pPr>
    </w:p>
    <w:p w:rsidR="008924D8" w:rsidRPr="000E61CE" w:rsidRDefault="008924D8" w:rsidP="00E86F93">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Table of Contents (not to exceed one [1] page in Microsoft Word) that includes a page numbered contents page, including any attachments.</w:t>
      </w:r>
    </w:p>
    <w:p w:rsidR="008924D8" w:rsidRPr="000E61CE" w:rsidRDefault="008924D8">
      <w:pPr>
        <w:pStyle w:val="ListParagraph"/>
        <w:shd w:val="clear" w:color="auto" w:fill="FFFFFF"/>
        <w:spacing w:after="0" w:line="240" w:lineRule="auto"/>
        <w:rPr>
          <w:rFonts w:ascii="Times New Roman" w:eastAsia="Times New Roman" w:hAnsi="Times New Roman" w:cs="Times New Roman"/>
          <w:sz w:val="24"/>
          <w:szCs w:val="24"/>
        </w:rPr>
      </w:pPr>
    </w:p>
    <w:p w:rsidR="008924D8" w:rsidRPr="000E61CE" w:rsidRDefault="008924D8" w:rsidP="00E86F93">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Executive Summary (not to exceed two [2] pages in Microsoft Word) that includes:</w:t>
      </w:r>
    </w:p>
    <w:p w:rsidR="008924D8" w:rsidRPr="000E61CE" w:rsidRDefault="008924D8">
      <w:pPr>
        <w:pStyle w:val="ListParagraph"/>
        <w:spacing w:after="0" w:line="240" w:lineRule="auto"/>
        <w:rPr>
          <w:rFonts w:ascii="Times New Roman" w:eastAsia="Times New Roman" w:hAnsi="Times New Roman" w:cs="Times New Roman"/>
          <w:sz w:val="24"/>
          <w:szCs w:val="24"/>
        </w:rPr>
      </w:pPr>
    </w:p>
    <w:p w:rsidR="008924D8" w:rsidRPr="000E61CE" w:rsidRDefault="008924D8"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The target country/countries and thematic area;</w:t>
      </w:r>
    </w:p>
    <w:p w:rsidR="008924D8" w:rsidRPr="000E61CE" w:rsidRDefault="008924D8"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Name and contact information for the project’s main point of contact;</w:t>
      </w:r>
    </w:p>
    <w:p w:rsidR="008924D8" w:rsidRPr="000E61CE" w:rsidRDefault="008924D8"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The total amount of funding requested and </w:t>
      </w:r>
      <w:r w:rsidR="00D90839" w:rsidRPr="000E61CE">
        <w:rPr>
          <w:rFonts w:ascii="Times New Roman" w:eastAsia="Times New Roman" w:hAnsi="Times New Roman" w:cs="Times New Roman"/>
          <w:sz w:val="24"/>
          <w:szCs w:val="24"/>
        </w:rPr>
        <w:t>project</w:t>
      </w:r>
      <w:r w:rsidRPr="000E61CE">
        <w:rPr>
          <w:rFonts w:ascii="Times New Roman" w:eastAsia="Times New Roman" w:hAnsi="Times New Roman" w:cs="Times New Roman"/>
          <w:sz w:val="24"/>
          <w:szCs w:val="24"/>
        </w:rPr>
        <w:t xml:space="preserve"> length;</w:t>
      </w:r>
    </w:p>
    <w:p w:rsidR="008924D8" w:rsidRPr="000E61CE" w:rsidRDefault="008924D8"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A statement of work or synopsis of the </w:t>
      </w:r>
      <w:r w:rsidR="00D90839" w:rsidRPr="000E61CE">
        <w:rPr>
          <w:rFonts w:ascii="Times New Roman" w:eastAsia="Times New Roman" w:hAnsi="Times New Roman" w:cs="Times New Roman"/>
          <w:sz w:val="24"/>
          <w:szCs w:val="24"/>
        </w:rPr>
        <w:t>project</w:t>
      </w:r>
      <w:r w:rsidRPr="000E61CE">
        <w:rPr>
          <w:rFonts w:ascii="Times New Roman" w:eastAsia="Times New Roman" w:hAnsi="Times New Roman" w:cs="Times New Roman"/>
          <w:sz w:val="24"/>
          <w:szCs w:val="24"/>
        </w:rPr>
        <w:t>, including a concise breakdown of the project’s objectives, activities, and expected results; and,</w:t>
      </w:r>
    </w:p>
    <w:p w:rsidR="008924D8" w:rsidRPr="000E61CE" w:rsidRDefault="008924D8"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A brief statement on how the project is innovative, sustainable, and will have a demonstrated impact.</w:t>
      </w:r>
    </w:p>
    <w:p w:rsidR="008924D8" w:rsidRPr="000E61CE" w:rsidRDefault="008924D8">
      <w:pPr>
        <w:pStyle w:val="ListParagraph"/>
        <w:shd w:val="clear" w:color="auto" w:fill="FFFFFF"/>
        <w:spacing w:after="0" w:line="240" w:lineRule="auto"/>
        <w:ind w:left="1440"/>
        <w:rPr>
          <w:rFonts w:ascii="Times New Roman" w:eastAsia="Times New Roman" w:hAnsi="Times New Roman" w:cs="Times New Roman"/>
          <w:sz w:val="24"/>
          <w:szCs w:val="24"/>
        </w:rPr>
      </w:pPr>
    </w:p>
    <w:p w:rsidR="008924D8" w:rsidRPr="000E61CE" w:rsidRDefault="008924D8" w:rsidP="00E86F93">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Proposal Narrative (not to exceed ten [10] pages in Microsoft Word). Please note the ten page limit does not include the Table of Contents, Executive Summary, Attachments, Detailed Budget, Budget Narrative</w:t>
      </w:r>
      <w:r w:rsidR="009E4587" w:rsidRPr="000E61CE">
        <w:rPr>
          <w:rFonts w:ascii="Times New Roman" w:eastAsia="Times New Roman" w:hAnsi="Times New Roman" w:cs="Times New Roman"/>
          <w:sz w:val="24"/>
          <w:szCs w:val="24"/>
        </w:rPr>
        <w:t>,</w:t>
      </w:r>
      <w:r w:rsidRPr="000E61CE">
        <w:rPr>
          <w:rFonts w:ascii="Times New Roman" w:eastAsia="Times New Roman" w:hAnsi="Times New Roman" w:cs="Times New Roman"/>
          <w:sz w:val="24"/>
          <w:szCs w:val="24"/>
        </w:rPr>
        <w:t xml:space="preserve"> or N</w:t>
      </w:r>
      <w:r w:rsidR="002E287E" w:rsidRPr="000E61CE">
        <w:rPr>
          <w:rFonts w:ascii="Times New Roman" w:eastAsia="Times New Roman" w:hAnsi="Times New Roman" w:cs="Times New Roman"/>
          <w:sz w:val="24"/>
          <w:szCs w:val="24"/>
        </w:rPr>
        <w:t xml:space="preserve">egotiated </w:t>
      </w:r>
      <w:r w:rsidRPr="000E61CE">
        <w:rPr>
          <w:rFonts w:ascii="Times New Roman" w:eastAsia="Times New Roman" w:hAnsi="Times New Roman" w:cs="Times New Roman"/>
          <w:sz w:val="24"/>
          <w:szCs w:val="24"/>
        </w:rPr>
        <w:t>I</w:t>
      </w:r>
      <w:r w:rsidR="002E287E" w:rsidRPr="000E61CE">
        <w:rPr>
          <w:rFonts w:ascii="Times New Roman" w:eastAsia="Times New Roman" w:hAnsi="Times New Roman" w:cs="Times New Roman"/>
          <w:sz w:val="24"/>
          <w:szCs w:val="24"/>
        </w:rPr>
        <w:t xml:space="preserve">ndirect </w:t>
      </w:r>
      <w:r w:rsidRPr="000E61CE">
        <w:rPr>
          <w:rFonts w:ascii="Times New Roman" w:eastAsia="Times New Roman" w:hAnsi="Times New Roman" w:cs="Times New Roman"/>
          <w:sz w:val="24"/>
          <w:szCs w:val="24"/>
        </w:rPr>
        <w:t>C</w:t>
      </w:r>
      <w:r w:rsidR="002E287E" w:rsidRPr="000E61CE">
        <w:rPr>
          <w:rFonts w:ascii="Times New Roman" w:eastAsia="Times New Roman" w:hAnsi="Times New Roman" w:cs="Times New Roman"/>
          <w:sz w:val="24"/>
          <w:szCs w:val="24"/>
        </w:rPr>
        <w:t xml:space="preserve">ost </w:t>
      </w:r>
      <w:r w:rsidRPr="000E61CE">
        <w:rPr>
          <w:rFonts w:ascii="Times New Roman" w:eastAsia="Times New Roman" w:hAnsi="Times New Roman" w:cs="Times New Roman"/>
          <w:sz w:val="24"/>
          <w:szCs w:val="24"/>
        </w:rPr>
        <w:t>R</w:t>
      </w:r>
      <w:r w:rsidR="002E287E" w:rsidRPr="000E61CE">
        <w:rPr>
          <w:rFonts w:ascii="Times New Roman" w:eastAsia="Times New Roman" w:hAnsi="Times New Roman" w:cs="Times New Roman"/>
          <w:sz w:val="24"/>
          <w:szCs w:val="24"/>
        </w:rPr>
        <w:t xml:space="preserve">ate </w:t>
      </w:r>
      <w:r w:rsidRPr="000E61CE">
        <w:rPr>
          <w:rFonts w:ascii="Times New Roman" w:eastAsia="Times New Roman" w:hAnsi="Times New Roman" w:cs="Times New Roman"/>
          <w:sz w:val="24"/>
          <w:szCs w:val="24"/>
        </w:rPr>
        <w:t>A</w:t>
      </w:r>
      <w:r w:rsidR="002E287E" w:rsidRPr="000E61CE">
        <w:rPr>
          <w:rFonts w:ascii="Times New Roman" w:eastAsia="Times New Roman" w:hAnsi="Times New Roman" w:cs="Times New Roman"/>
          <w:sz w:val="24"/>
          <w:szCs w:val="24"/>
        </w:rPr>
        <w:t>greement (NICRA)</w:t>
      </w:r>
      <w:r w:rsidRPr="000E61CE">
        <w:rPr>
          <w:rFonts w:ascii="Times New Roman" w:eastAsia="Times New Roman" w:hAnsi="Times New Roman" w:cs="Times New Roman"/>
          <w:sz w:val="24"/>
          <w:szCs w:val="24"/>
        </w:rPr>
        <w:t xml:space="preserve">.  Applicants are encouraged to submit multiple documents in a single Microsoft Word or Adobe file, (i.e., Table of Contents, Executive Summary, </w:t>
      </w:r>
      <w:r w:rsidR="009E4587" w:rsidRPr="000E61CE">
        <w:rPr>
          <w:rFonts w:ascii="Times New Roman" w:eastAsia="Times New Roman" w:hAnsi="Times New Roman" w:cs="Times New Roman"/>
          <w:sz w:val="24"/>
          <w:szCs w:val="24"/>
        </w:rPr>
        <w:t xml:space="preserve">and </w:t>
      </w:r>
      <w:r w:rsidRPr="000E61CE">
        <w:rPr>
          <w:rFonts w:ascii="Times New Roman" w:eastAsia="Times New Roman" w:hAnsi="Times New Roman" w:cs="Times New Roman"/>
          <w:sz w:val="24"/>
          <w:szCs w:val="24"/>
        </w:rPr>
        <w:t>Proposal Narrative in one file).</w:t>
      </w:r>
    </w:p>
    <w:p w:rsidR="008924D8" w:rsidRPr="000E61CE" w:rsidRDefault="008924D8">
      <w:pPr>
        <w:pStyle w:val="ListParagraph"/>
        <w:shd w:val="clear" w:color="auto" w:fill="FFFFFF"/>
        <w:spacing w:after="0" w:line="240" w:lineRule="auto"/>
        <w:rPr>
          <w:rFonts w:ascii="Times New Roman" w:eastAsia="Times New Roman" w:hAnsi="Times New Roman" w:cs="Times New Roman"/>
          <w:sz w:val="24"/>
          <w:szCs w:val="24"/>
        </w:rPr>
      </w:pPr>
    </w:p>
    <w:p w:rsidR="008924D8" w:rsidRPr="000E61CE" w:rsidRDefault="008924D8" w:rsidP="00E86F93">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Detailed Line-Item Budget (in Microsoft Excel) that includes three [3] columns including the request to DRL, any cost sharing contribution, and total budget (see below for more information on budget format).  A summary budget should also be included using the OMB approved budget categories (see SF-424A as a sample).  Costs must be in U.S. dollars.  Detailed line-item budgets for sub-</w:t>
      </w:r>
      <w:r w:rsidR="00D90839" w:rsidRPr="000E61CE">
        <w:rPr>
          <w:rFonts w:ascii="Times New Roman" w:eastAsia="Times New Roman" w:hAnsi="Times New Roman" w:cs="Times New Roman"/>
          <w:sz w:val="24"/>
          <w:szCs w:val="24"/>
        </w:rPr>
        <w:t>awardees</w:t>
      </w:r>
      <w:r w:rsidRPr="000E61CE">
        <w:rPr>
          <w:rFonts w:ascii="Times New Roman" w:eastAsia="Times New Roman" w:hAnsi="Times New Roman" w:cs="Times New Roman"/>
          <w:sz w:val="24"/>
          <w:szCs w:val="24"/>
        </w:rPr>
        <w:t xml:space="preserve"> should be included in additional tabs within the excel workbook.</w:t>
      </w:r>
    </w:p>
    <w:p w:rsidR="008924D8" w:rsidRPr="000E61CE" w:rsidRDefault="008924D8">
      <w:pPr>
        <w:pStyle w:val="ListParagraph"/>
        <w:spacing w:after="0" w:line="240" w:lineRule="auto"/>
        <w:rPr>
          <w:rFonts w:ascii="Times New Roman" w:eastAsia="Times New Roman" w:hAnsi="Times New Roman" w:cs="Times New Roman"/>
          <w:sz w:val="24"/>
          <w:szCs w:val="24"/>
        </w:rPr>
      </w:pPr>
    </w:p>
    <w:p w:rsidR="008924D8" w:rsidRPr="000E61CE" w:rsidRDefault="008924D8" w:rsidP="00E86F93">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Budget Narrative (in Microsoft Word) that includes substantive explanations and justifications for each line item in the detailed budget spreadsheet, as well as the source and a description of all cost-share offered.  For ease of review, DRL recommends applicants order the budget narrative as presented in the detailed budget.  Personnel costs should include a clarification of the roles and responsibilities of key staff, base salary, and percentage of time devoted to the project.  The budget narrative should provide additional information that might not be readily apparent in the detailed-line item budget, not simply repeat what is represented numerically in the budget, i.e. salaries are for salaries or travel is for travel.  Please see </w:t>
      </w:r>
      <w:r w:rsidR="009E4587" w:rsidRPr="000E61CE">
        <w:rPr>
          <w:rFonts w:ascii="Times New Roman" w:eastAsia="Times New Roman" w:hAnsi="Times New Roman" w:cs="Times New Roman"/>
          <w:sz w:val="24"/>
          <w:szCs w:val="24"/>
        </w:rPr>
        <w:t xml:space="preserve">DRL’s </w:t>
      </w:r>
      <w:r w:rsidR="004F23CD" w:rsidRPr="000E61CE">
        <w:rPr>
          <w:rFonts w:ascii="Times New Roman" w:eastAsia="Times New Roman" w:hAnsi="Times New Roman" w:cs="Times New Roman"/>
          <w:sz w:val="24"/>
          <w:szCs w:val="24"/>
        </w:rPr>
        <w:t>Proposal</w:t>
      </w:r>
      <w:r w:rsidR="009E4587" w:rsidRPr="000E61CE">
        <w:rPr>
          <w:rFonts w:ascii="Times New Roman" w:eastAsia="Times New Roman" w:hAnsi="Times New Roman" w:cs="Times New Roman"/>
          <w:sz w:val="24"/>
          <w:szCs w:val="24"/>
        </w:rPr>
        <w:t xml:space="preserve"> Submission Instructions (</w:t>
      </w:r>
      <w:r w:rsidR="004F23CD" w:rsidRPr="000E61CE">
        <w:rPr>
          <w:rFonts w:ascii="Times New Roman" w:eastAsia="Times New Roman" w:hAnsi="Times New Roman" w:cs="Times New Roman"/>
          <w:sz w:val="24"/>
          <w:szCs w:val="24"/>
        </w:rPr>
        <w:t xml:space="preserve">PSI) for </w:t>
      </w:r>
      <w:r w:rsidR="00D90839" w:rsidRPr="000E61CE">
        <w:rPr>
          <w:rFonts w:ascii="Times New Roman" w:eastAsia="Times New Roman" w:hAnsi="Times New Roman" w:cs="Times New Roman"/>
          <w:sz w:val="24"/>
          <w:szCs w:val="24"/>
        </w:rPr>
        <w:t>Applications</w:t>
      </w:r>
      <w:r w:rsidR="004F23CD" w:rsidRPr="000E61CE">
        <w:rPr>
          <w:rFonts w:ascii="Times New Roman" w:eastAsia="Times New Roman" w:hAnsi="Times New Roman" w:cs="Times New Roman"/>
          <w:sz w:val="24"/>
          <w:szCs w:val="24"/>
        </w:rPr>
        <w:t xml:space="preserve">, as updated in </w:t>
      </w:r>
      <w:r w:rsidR="002E287E" w:rsidRPr="000E61CE">
        <w:rPr>
          <w:rFonts w:ascii="Times New Roman" w:eastAsia="Times New Roman" w:hAnsi="Times New Roman" w:cs="Times New Roman"/>
          <w:sz w:val="24"/>
          <w:szCs w:val="24"/>
        </w:rPr>
        <w:t xml:space="preserve">July </w:t>
      </w:r>
      <w:r w:rsidR="004F23CD" w:rsidRPr="000E61CE">
        <w:rPr>
          <w:rFonts w:ascii="Times New Roman" w:eastAsia="Times New Roman" w:hAnsi="Times New Roman" w:cs="Times New Roman"/>
          <w:sz w:val="24"/>
          <w:szCs w:val="24"/>
        </w:rPr>
        <w:t>2015,</w:t>
      </w:r>
      <w:r w:rsidRPr="000E61CE">
        <w:rPr>
          <w:rFonts w:ascii="Times New Roman" w:eastAsia="Times New Roman" w:hAnsi="Times New Roman" w:cs="Times New Roman"/>
          <w:sz w:val="24"/>
          <w:szCs w:val="24"/>
        </w:rPr>
        <w:t xml:space="preserve"> for more information.</w:t>
      </w:r>
    </w:p>
    <w:p w:rsidR="008924D8" w:rsidRPr="000E61CE" w:rsidRDefault="008924D8">
      <w:pPr>
        <w:pStyle w:val="ListParagraph"/>
        <w:spacing w:after="0" w:line="240" w:lineRule="auto"/>
        <w:rPr>
          <w:rFonts w:ascii="Times New Roman" w:eastAsia="Times New Roman" w:hAnsi="Times New Roman" w:cs="Times New Roman"/>
          <w:sz w:val="24"/>
          <w:szCs w:val="24"/>
        </w:rPr>
      </w:pPr>
    </w:p>
    <w:p w:rsidR="008924D8" w:rsidRPr="000E61CE" w:rsidRDefault="008924D8" w:rsidP="00E86F93">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Attachments (not to exceed </w:t>
      </w:r>
      <w:r w:rsidR="006636FF" w:rsidRPr="000E61CE">
        <w:rPr>
          <w:rFonts w:ascii="Times New Roman" w:eastAsia="Times New Roman" w:hAnsi="Times New Roman" w:cs="Times New Roman"/>
          <w:sz w:val="24"/>
          <w:szCs w:val="24"/>
        </w:rPr>
        <w:t>fourteen</w:t>
      </w:r>
      <w:r w:rsidRPr="000E61CE">
        <w:rPr>
          <w:rFonts w:ascii="Times New Roman" w:eastAsia="Times New Roman" w:hAnsi="Times New Roman" w:cs="Times New Roman"/>
          <w:sz w:val="24"/>
          <w:szCs w:val="24"/>
        </w:rPr>
        <w:t xml:space="preserve"> [1</w:t>
      </w:r>
      <w:r w:rsidR="006636FF" w:rsidRPr="000E61CE">
        <w:rPr>
          <w:rFonts w:ascii="Times New Roman" w:eastAsia="Times New Roman" w:hAnsi="Times New Roman" w:cs="Times New Roman"/>
          <w:sz w:val="24"/>
          <w:szCs w:val="24"/>
        </w:rPr>
        <w:t>4</w:t>
      </w:r>
      <w:r w:rsidRPr="000E61CE">
        <w:rPr>
          <w:rFonts w:ascii="Times New Roman" w:eastAsia="Times New Roman" w:hAnsi="Times New Roman" w:cs="Times New Roman"/>
          <w:sz w:val="24"/>
          <w:szCs w:val="24"/>
        </w:rPr>
        <w:t>] pages total, preferably in Microsoft Word) that include the following in order:</w:t>
      </w:r>
    </w:p>
    <w:p w:rsidR="008924D8" w:rsidRPr="000E61CE" w:rsidRDefault="008924D8">
      <w:pPr>
        <w:pStyle w:val="ListParagraph"/>
        <w:spacing w:after="0" w:line="240" w:lineRule="auto"/>
        <w:rPr>
          <w:rFonts w:ascii="Times New Roman" w:eastAsia="Times New Roman" w:hAnsi="Times New Roman" w:cs="Times New Roman"/>
          <w:sz w:val="24"/>
          <w:szCs w:val="24"/>
        </w:rPr>
      </w:pPr>
    </w:p>
    <w:p w:rsidR="008924D8" w:rsidRPr="000E61CE" w:rsidRDefault="008924D8"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Logic model – Page 1-2:  Please see </w:t>
      </w:r>
      <w:r w:rsidR="004F23CD" w:rsidRPr="000E61CE">
        <w:rPr>
          <w:rFonts w:ascii="Times New Roman" w:eastAsia="Times New Roman" w:hAnsi="Times New Roman" w:cs="Times New Roman"/>
          <w:sz w:val="24"/>
          <w:szCs w:val="24"/>
        </w:rPr>
        <w:t xml:space="preserve">DRL’s Proposal Submission Instructions (PSI) for </w:t>
      </w:r>
      <w:r w:rsidR="00A9557D" w:rsidRPr="000E61CE">
        <w:rPr>
          <w:rFonts w:ascii="Times New Roman" w:eastAsia="Times New Roman" w:hAnsi="Times New Roman" w:cs="Times New Roman"/>
          <w:sz w:val="24"/>
          <w:szCs w:val="24"/>
        </w:rPr>
        <w:t>Applications</w:t>
      </w:r>
      <w:r w:rsidR="004F23CD" w:rsidRPr="000E61CE">
        <w:rPr>
          <w:rFonts w:ascii="Times New Roman" w:eastAsia="Times New Roman" w:hAnsi="Times New Roman" w:cs="Times New Roman"/>
          <w:sz w:val="24"/>
          <w:szCs w:val="24"/>
        </w:rPr>
        <w:t xml:space="preserve">, as updated in </w:t>
      </w:r>
      <w:r w:rsidR="006636FF" w:rsidRPr="000E61CE">
        <w:rPr>
          <w:rFonts w:ascii="Times New Roman" w:eastAsia="Times New Roman" w:hAnsi="Times New Roman" w:cs="Times New Roman"/>
          <w:sz w:val="24"/>
          <w:szCs w:val="24"/>
        </w:rPr>
        <w:t>July</w:t>
      </w:r>
      <w:r w:rsidR="004F23CD" w:rsidRPr="000E61CE">
        <w:rPr>
          <w:rFonts w:ascii="Times New Roman" w:eastAsia="Times New Roman" w:hAnsi="Times New Roman" w:cs="Times New Roman"/>
          <w:sz w:val="24"/>
          <w:szCs w:val="24"/>
        </w:rPr>
        <w:t xml:space="preserve"> 2015, </w:t>
      </w:r>
      <w:r w:rsidRPr="000E61CE">
        <w:rPr>
          <w:rFonts w:ascii="Times New Roman" w:eastAsia="Times New Roman" w:hAnsi="Times New Roman" w:cs="Times New Roman"/>
          <w:sz w:val="24"/>
          <w:szCs w:val="24"/>
        </w:rPr>
        <w:t>for more information.</w:t>
      </w:r>
    </w:p>
    <w:p w:rsidR="008924D8" w:rsidRPr="000E61CE" w:rsidRDefault="008924D8"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lastRenderedPageBreak/>
        <w:t xml:space="preserve">Risk Assessment – Page 3:  Please see </w:t>
      </w:r>
      <w:r w:rsidR="004F23CD" w:rsidRPr="000E61CE">
        <w:rPr>
          <w:rFonts w:ascii="Times New Roman" w:eastAsia="Times New Roman" w:hAnsi="Times New Roman" w:cs="Times New Roman"/>
          <w:sz w:val="24"/>
          <w:szCs w:val="24"/>
        </w:rPr>
        <w:t xml:space="preserve">DRL’s PSI for </w:t>
      </w:r>
      <w:r w:rsidR="00A9557D" w:rsidRPr="000E61CE">
        <w:rPr>
          <w:rFonts w:ascii="Times New Roman" w:eastAsia="Times New Roman" w:hAnsi="Times New Roman" w:cs="Times New Roman"/>
          <w:sz w:val="24"/>
          <w:szCs w:val="24"/>
        </w:rPr>
        <w:t>Applications</w:t>
      </w:r>
      <w:r w:rsidR="004F23CD" w:rsidRPr="000E61CE">
        <w:rPr>
          <w:rFonts w:ascii="Times New Roman" w:eastAsia="Times New Roman" w:hAnsi="Times New Roman" w:cs="Times New Roman"/>
          <w:sz w:val="24"/>
          <w:szCs w:val="24"/>
        </w:rPr>
        <w:t xml:space="preserve">, as updated in </w:t>
      </w:r>
      <w:r w:rsidR="006636FF" w:rsidRPr="000E61CE">
        <w:rPr>
          <w:rFonts w:ascii="Times New Roman" w:eastAsia="Times New Roman" w:hAnsi="Times New Roman" w:cs="Times New Roman"/>
          <w:sz w:val="24"/>
          <w:szCs w:val="24"/>
        </w:rPr>
        <w:t>July</w:t>
      </w:r>
      <w:r w:rsidR="004F23CD" w:rsidRPr="000E61CE">
        <w:rPr>
          <w:rFonts w:ascii="Times New Roman" w:eastAsia="Times New Roman" w:hAnsi="Times New Roman" w:cs="Times New Roman"/>
          <w:sz w:val="24"/>
          <w:szCs w:val="24"/>
        </w:rPr>
        <w:t xml:space="preserve"> 2015</w:t>
      </w:r>
      <w:r w:rsidRPr="000E61CE">
        <w:rPr>
          <w:rFonts w:ascii="Times New Roman" w:eastAsia="Times New Roman" w:hAnsi="Times New Roman" w:cs="Times New Roman"/>
          <w:sz w:val="24"/>
          <w:szCs w:val="24"/>
        </w:rPr>
        <w:t>, for more information.</w:t>
      </w:r>
    </w:p>
    <w:p w:rsidR="006636FF" w:rsidRPr="000E61CE" w:rsidRDefault="006636FF"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Narrative of Monitoring and Evaluation Plan – Pages 4-5:  Please see DRL’s PSI for </w:t>
      </w:r>
      <w:r w:rsidR="00A9557D" w:rsidRPr="000E61CE">
        <w:rPr>
          <w:rFonts w:ascii="Times New Roman" w:eastAsia="Times New Roman" w:hAnsi="Times New Roman" w:cs="Times New Roman"/>
          <w:sz w:val="24"/>
          <w:szCs w:val="24"/>
        </w:rPr>
        <w:t>Applications</w:t>
      </w:r>
      <w:r w:rsidRPr="000E61CE">
        <w:rPr>
          <w:rFonts w:ascii="Times New Roman" w:eastAsia="Times New Roman" w:hAnsi="Times New Roman" w:cs="Times New Roman"/>
          <w:sz w:val="24"/>
          <w:szCs w:val="24"/>
        </w:rPr>
        <w:t>, as updated in July 2015, for more information.</w:t>
      </w:r>
    </w:p>
    <w:p w:rsidR="008924D8" w:rsidRPr="000E61CE" w:rsidRDefault="008924D8"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Monitoring and Evaluation </w:t>
      </w:r>
      <w:r w:rsidR="006636FF" w:rsidRPr="000E61CE">
        <w:rPr>
          <w:rFonts w:ascii="Times New Roman" w:eastAsia="Times New Roman" w:hAnsi="Times New Roman" w:cs="Times New Roman"/>
          <w:sz w:val="24"/>
          <w:szCs w:val="24"/>
        </w:rPr>
        <w:t>Performance Indicator Table</w:t>
      </w:r>
      <w:r w:rsidRPr="000E61CE">
        <w:rPr>
          <w:rFonts w:ascii="Times New Roman" w:eastAsia="Times New Roman" w:hAnsi="Times New Roman" w:cs="Times New Roman"/>
          <w:sz w:val="24"/>
          <w:szCs w:val="24"/>
        </w:rPr>
        <w:t xml:space="preserve"> – Pages </w:t>
      </w:r>
      <w:r w:rsidR="006636FF" w:rsidRPr="000E61CE">
        <w:rPr>
          <w:rFonts w:ascii="Times New Roman" w:eastAsia="Times New Roman" w:hAnsi="Times New Roman" w:cs="Times New Roman"/>
          <w:sz w:val="24"/>
          <w:szCs w:val="24"/>
        </w:rPr>
        <w:t>6</w:t>
      </w:r>
      <w:r w:rsidRPr="000E61CE">
        <w:rPr>
          <w:rFonts w:ascii="Times New Roman" w:eastAsia="Times New Roman" w:hAnsi="Times New Roman" w:cs="Times New Roman"/>
          <w:sz w:val="24"/>
          <w:szCs w:val="24"/>
        </w:rPr>
        <w:t>-</w:t>
      </w:r>
      <w:r w:rsidR="006636FF" w:rsidRPr="000E61CE">
        <w:rPr>
          <w:rFonts w:ascii="Times New Roman" w:eastAsia="Times New Roman" w:hAnsi="Times New Roman" w:cs="Times New Roman"/>
          <w:sz w:val="24"/>
          <w:szCs w:val="24"/>
        </w:rPr>
        <w:t>9</w:t>
      </w:r>
      <w:r w:rsidRPr="000E61CE">
        <w:rPr>
          <w:rFonts w:ascii="Times New Roman" w:eastAsia="Times New Roman" w:hAnsi="Times New Roman" w:cs="Times New Roman"/>
          <w:sz w:val="24"/>
          <w:szCs w:val="24"/>
        </w:rPr>
        <w:t xml:space="preserve">:  Please see </w:t>
      </w:r>
      <w:r w:rsidR="004F23CD" w:rsidRPr="000E61CE">
        <w:rPr>
          <w:rFonts w:ascii="Times New Roman" w:eastAsia="Times New Roman" w:hAnsi="Times New Roman" w:cs="Times New Roman"/>
          <w:sz w:val="24"/>
          <w:szCs w:val="24"/>
        </w:rPr>
        <w:t xml:space="preserve">DRL’s PSI for </w:t>
      </w:r>
      <w:r w:rsidR="00A9557D" w:rsidRPr="000E61CE">
        <w:rPr>
          <w:rFonts w:ascii="Times New Roman" w:eastAsia="Times New Roman" w:hAnsi="Times New Roman" w:cs="Times New Roman"/>
          <w:sz w:val="24"/>
          <w:szCs w:val="24"/>
        </w:rPr>
        <w:t>Applications</w:t>
      </w:r>
      <w:r w:rsidR="004F23CD" w:rsidRPr="000E61CE">
        <w:rPr>
          <w:rFonts w:ascii="Times New Roman" w:eastAsia="Times New Roman" w:hAnsi="Times New Roman" w:cs="Times New Roman"/>
          <w:sz w:val="24"/>
          <w:szCs w:val="24"/>
        </w:rPr>
        <w:t xml:space="preserve">, as updated in </w:t>
      </w:r>
      <w:r w:rsidR="006636FF" w:rsidRPr="000E61CE">
        <w:rPr>
          <w:rFonts w:ascii="Times New Roman" w:eastAsia="Times New Roman" w:hAnsi="Times New Roman" w:cs="Times New Roman"/>
          <w:sz w:val="24"/>
          <w:szCs w:val="24"/>
        </w:rPr>
        <w:t>July</w:t>
      </w:r>
      <w:r w:rsidR="004F23CD" w:rsidRPr="000E61CE">
        <w:rPr>
          <w:rFonts w:ascii="Times New Roman" w:eastAsia="Times New Roman" w:hAnsi="Times New Roman" w:cs="Times New Roman"/>
          <w:sz w:val="24"/>
          <w:szCs w:val="24"/>
        </w:rPr>
        <w:t xml:space="preserve"> 2015</w:t>
      </w:r>
      <w:r w:rsidRPr="000E61CE">
        <w:rPr>
          <w:rFonts w:ascii="Times New Roman" w:eastAsia="Times New Roman" w:hAnsi="Times New Roman" w:cs="Times New Roman"/>
          <w:sz w:val="24"/>
          <w:szCs w:val="24"/>
        </w:rPr>
        <w:t>, for more information.  This section can be up to four pages long if necessary.</w:t>
      </w:r>
    </w:p>
    <w:p w:rsidR="008924D8" w:rsidRPr="000E61CE" w:rsidRDefault="008924D8"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Roles and responsibilities of key </w:t>
      </w:r>
      <w:r w:rsidR="00D90839" w:rsidRPr="000E61CE">
        <w:rPr>
          <w:rFonts w:ascii="Times New Roman" w:eastAsia="Times New Roman" w:hAnsi="Times New Roman" w:cs="Times New Roman"/>
          <w:sz w:val="24"/>
          <w:szCs w:val="24"/>
        </w:rPr>
        <w:t>project</w:t>
      </w:r>
      <w:r w:rsidRPr="000E61CE">
        <w:rPr>
          <w:rFonts w:ascii="Times New Roman" w:eastAsia="Times New Roman" w:hAnsi="Times New Roman" w:cs="Times New Roman"/>
          <w:sz w:val="24"/>
          <w:szCs w:val="24"/>
        </w:rPr>
        <w:t xml:space="preserve"> personnel – Page </w:t>
      </w:r>
      <w:r w:rsidR="006636FF" w:rsidRPr="000E61CE">
        <w:rPr>
          <w:rFonts w:ascii="Times New Roman" w:eastAsia="Times New Roman" w:hAnsi="Times New Roman" w:cs="Times New Roman"/>
          <w:sz w:val="24"/>
          <w:szCs w:val="24"/>
        </w:rPr>
        <w:t>10</w:t>
      </w:r>
      <w:r w:rsidRPr="000E61CE">
        <w:rPr>
          <w:rFonts w:ascii="Times New Roman" w:eastAsia="Times New Roman" w:hAnsi="Times New Roman" w:cs="Times New Roman"/>
          <w:sz w:val="24"/>
          <w:szCs w:val="24"/>
        </w:rPr>
        <w:t>:  Please include short bios that highlight relevant professional experience.  This relates to the organization’s capacity.  Given the limited space, CVs are not recommended for submission.</w:t>
      </w:r>
    </w:p>
    <w:p w:rsidR="008924D8" w:rsidRPr="000E61CE" w:rsidRDefault="008924D8"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Timeline of the overall proposal – Page </w:t>
      </w:r>
      <w:r w:rsidR="006636FF" w:rsidRPr="000E61CE">
        <w:rPr>
          <w:rFonts w:ascii="Times New Roman" w:eastAsia="Times New Roman" w:hAnsi="Times New Roman" w:cs="Times New Roman"/>
          <w:sz w:val="24"/>
          <w:szCs w:val="24"/>
        </w:rPr>
        <w:t>11</w:t>
      </w:r>
      <w:r w:rsidRPr="000E61CE">
        <w:rPr>
          <w:rFonts w:ascii="Times New Roman" w:eastAsia="Times New Roman" w:hAnsi="Times New Roman" w:cs="Times New Roman"/>
          <w:sz w:val="24"/>
          <w:szCs w:val="24"/>
        </w:rPr>
        <w:t xml:space="preserve">:  Components should include activities, evaluation efforts, and </w:t>
      </w:r>
      <w:r w:rsidR="00D90839" w:rsidRPr="000E61CE">
        <w:rPr>
          <w:rFonts w:ascii="Times New Roman" w:eastAsia="Times New Roman" w:hAnsi="Times New Roman" w:cs="Times New Roman"/>
          <w:sz w:val="24"/>
          <w:szCs w:val="24"/>
        </w:rPr>
        <w:t>project</w:t>
      </w:r>
      <w:r w:rsidRPr="000E61CE">
        <w:rPr>
          <w:rFonts w:ascii="Times New Roman" w:eastAsia="Times New Roman" w:hAnsi="Times New Roman" w:cs="Times New Roman"/>
          <w:sz w:val="24"/>
          <w:szCs w:val="24"/>
        </w:rPr>
        <w:t xml:space="preserve"> closeout.</w:t>
      </w:r>
    </w:p>
    <w:p w:rsidR="008924D8" w:rsidRPr="000E61CE" w:rsidRDefault="008924D8" w:rsidP="00E86F93">
      <w:pPr>
        <w:pStyle w:val="ListParagraph"/>
        <w:numPr>
          <w:ilvl w:val="1"/>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Additional optional attachments – Page 1</w:t>
      </w:r>
      <w:r w:rsidR="006636FF" w:rsidRPr="000E61CE">
        <w:rPr>
          <w:rFonts w:ascii="Times New Roman" w:eastAsia="Times New Roman" w:hAnsi="Times New Roman" w:cs="Times New Roman"/>
          <w:sz w:val="24"/>
          <w:szCs w:val="24"/>
        </w:rPr>
        <w:t>2</w:t>
      </w:r>
      <w:r w:rsidRPr="000E61CE">
        <w:rPr>
          <w:rFonts w:ascii="Times New Roman" w:eastAsia="Times New Roman" w:hAnsi="Times New Roman" w:cs="Times New Roman"/>
          <w:sz w:val="24"/>
          <w:szCs w:val="24"/>
        </w:rPr>
        <w:t>-1</w:t>
      </w:r>
      <w:r w:rsidR="006636FF" w:rsidRPr="000E61CE">
        <w:rPr>
          <w:rFonts w:ascii="Times New Roman" w:eastAsia="Times New Roman" w:hAnsi="Times New Roman" w:cs="Times New Roman"/>
          <w:sz w:val="24"/>
          <w:szCs w:val="24"/>
        </w:rPr>
        <w:t>4</w:t>
      </w:r>
      <w:r w:rsidRPr="000E61CE">
        <w:rPr>
          <w:rFonts w:ascii="Times New Roman" w:eastAsia="Times New Roman" w:hAnsi="Times New Roman" w:cs="Times New Roman"/>
          <w:sz w:val="24"/>
          <w:szCs w:val="24"/>
        </w:rPr>
        <w:t xml:space="preserve">:  Attachments may include further timeline information, letters of support, memorandums of understanding/agreement, etc.  </w:t>
      </w:r>
      <w:r w:rsidR="00560F56" w:rsidRPr="000E61CE">
        <w:rPr>
          <w:rFonts w:ascii="Times New Roman" w:eastAsia="Times New Roman" w:hAnsi="Times New Roman" w:cs="Times New Roman"/>
          <w:sz w:val="24"/>
          <w:szCs w:val="24"/>
        </w:rPr>
        <w:t xml:space="preserve">Letters </w:t>
      </w:r>
      <w:r w:rsidR="0038185A" w:rsidRPr="000E61CE">
        <w:rPr>
          <w:rFonts w:ascii="Times New Roman" w:eastAsia="Times New Roman" w:hAnsi="Times New Roman" w:cs="Times New Roman"/>
          <w:sz w:val="24"/>
          <w:szCs w:val="24"/>
        </w:rPr>
        <w:t xml:space="preserve">of support </w:t>
      </w:r>
      <w:r w:rsidR="00560F56" w:rsidRPr="000E61CE">
        <w:rPr>
          <w:rFonts w:ascii="Times New Roman" w:eastAsia="Times New Roman" w:hAnsi="Times New Roman" w:cs="Times New Roman"/>
          <w:sz w:val="24"/>
          <w:szCs w:val="24"/>
        </w:rPr>
        <w:t xml:space="preserve">and MOUs </w:t>
      </w:r>
      <w:r w:rsidR="0038185A" w:rsidRPr="000E61CE">
        <w:rPr>
          <w:rFonts w:ascii="Times New Roman" w:eastAsia="Times New Roman" w:hAnsi="Times New Roman" w:cs="Times New Roman"/>
          <w:sz w:val="24"/>
          <w:szCs w:val="24"/>
        </w:rPr>
        <w:t>must</w:t>
      </w:r>
      <w:r w:rsidR="00560F56" w:rsidRPr="000E61CE">
        <w:rPr>
          <w:rFonts w:ascii="Times New Roman" w:eastAsia="Times New Roman" w:hAnsi="Times New Roman" w:cs="Times New Roman"/>
          <w:sz w:val="24"/>
          <w:szCs w:val="24"/>
        </w:rPr>
        <w:t xml:space="preserve"> be specific to </w:t>
      </w:r>
      <w:r w:rsidR="00A904FF" w:rsidRPr="000E61CE">
        <w:rPr>
          <w:rFonts w:ascii="Times New Roman" w:eastAsia="Times New Roman" w:hAnsi="Times New Roman" w:cs="Times New Roman"/>
          <w:sz w:val="24"/>
          <w:szCs w:val="24"/>
        </w:rPr>
        <w:t xml:space="preserve">the </w:t>
      </w:r>
      <w:r w:rsidR="00560F56" w:rsidRPr="000E61CE">
        <w:rPr>
          <w:rFonts w:ascii="Times New Roman" w:eastAsia="Times New Roman" w:hAnsi="Times New Roman" w:cs="Times New Roman"/>
          <w:sz w:val="24"/>
          <w:szCs w:val="24"/>
        </w:rPr>
        <w:t>project</w:t>
      </w:r>
      <w:r w:rsidR="00A904FF" w:rsidRPr="000E61CE">
        <w:rPr>
          <w:rFonts w:ascii="Times New Roman" w:eastAsia="Times New Roman" w:hAnsi="Times New Roman" w:cs="Times New Roman"/>
          <w:sz w:val="24"/>
          <w:szCs w:val="24"/>
        </w:rPr>
        <w:t>s</w:t>
      </w:r>
      <w:r w:rsidR="00560F56" w:rsidRPr="000E61CE">
        <w:rPr>
          <w:rFonts w:ascii="Times New Roman" w:eastAsia="Times New Roman" w:hAnsi="Times New Roman" w:cs="Times New Roman"/>
          <w:sz w:val="24"/>
          <w:szCs w:val="24"/>
        </w:rPr>
        <w:t xml:space="preserve"> implementation </w:t>
      </w:r>
      <w:r w:rsidR="0038185A" w:rsidRPr="000E61CE">
        <w:rPr>
          <w:rFonts w:ascii="Times New Roman" w:eastAsia="Times New Roman" w:hAnsi="Times New Roman" w:cs="Times New Roman"/>
          <w:sz w:val="24"/>
          <w:szCs w:val="24"/>
        </w:rPr>
        <w:t>(</w:t>
      </w:r>
      <w:r w:rsidR="00BF2DD5" w:rsidRPr="000E61CE">
        <w:rPr>
          <w:rFonts w:ascii="Times New Roman" w:eastAsia="Times New Roman" w:hAnsi="Times New Roman" w:cs="Times New Roman"/>
          <w:sz w:val="24"/>
          <w:szCs w:val="24"/>
        </w:rPr>
        <w:t>e.g.</w:t>
      </w:r>
      <w:r w:rsidR="0038185A" w:rsidRPr="000E61CE">
        <w:rPr>
          <w:rFonts w:ascii="Times New Roman" w:eastAsia="Times New Roman" w:hAnsi="Times New Roman" w:cs="Times New Roman"/>
          <w:sz w:val="24"/>
          <w:szCs w:val="24"/>
        </w:rPr>
        <w:t xml:space="preserve"> from proposed partners or sub-award recipients) </w:t>
      </w:r>
      <w:r w:rsidR="00560F56" w:rsidRPr="000E61CE">
        <w:rPr>
          <w:rFonts w:ascii="Times New Roman" w:eastAsia="Times New Roman" w:hAnsi="Times New Roman" w:cs="Times New Roman"/>
          <w:sz w:val="24"/>
          <w:szCs w:val="24"/>
        </w:rPr>
        <w:t xml:space="preserve">and will not count towards </w:t>
      </w:r>
      <w:r w:rsidR="00A904FF" w:rsidRPr="000E61CE">
        <w:rPr>
          <w:rFonts w:ascii="Times New Roman" w:eastAsia="Times New Roman" w:hAnsi="Times New Roman" w:cs="Times New Roman"/>
          <w:sz w:val="24"/>
          <w:szCs w:val="24"/>
        </w:rPr>
        <w:t xml:space="preserve">the </w:t>
      </w:r>
      <w:r w:rsidR="00560F56" w:rsidRPr="000E61CE">
        <w:rPr>
          <w:rFonts w:ascii="Times New Roman" w:eastAsia="Times New Roman" w:hAnsi="Times New Roman" w:cs="Times New Roman"/>
          <w:sz w:val="24"/>
          <w:szCs w:val="24"/>
        </w:rPr>
        <w:t xml:space="preserve">page limit. </w:t>
      </w:r>
    </w:p>
    <w:p w:rsidR="008924D8" w:rsidRPr="000E61CE" w:rsidRDefault="008924D8">
      <w:pPr>
        <w:pStyle w:val="ListParagraph"/>
        <w:shd w:val="clear" w:color="auto" w:fill="FFFFFF"/>
        <w:spacing w:after="0" w:line="240" w:lineRule="auto"/>
        <w:ind w:left="1440"/>
        <w:rPr>
          <w:rFonts w:ascii="Times New Roman" w:eastAsia="Times New Roman" w:hAnsi="Times New Roman" w:cs="Times New Roman"/>
          <w:sz w:val="24"/>
          <w:szCs w:val="24"/>
        </w:rPr>
      </w:pPr>
    </w:p>
    <w:p w:rsidR="00517633" w:rsidRPr="000E61CE" w:rsidRDefault="008924D8" w:rsidP="00E86F93">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If your organization has a NICRA and includes NICRA charges in the budget, your latest NICRA should be included as a .pdf file.  This document will not be reviewed by the panelists, but rather used by </w:t>
      </w:r>
      <w:r w:rsidR="00D90839" w:rsidRPr="000E61CE">
        <w:rPr>
          <w:rFonts w:ascii="Times New Roman" w:eastAsia="Times New Roman" w:hAnsi="Times New Roman" w:cs="Times New Roman"/>
          <w:sz w:val="24"/>
          <w:szCs w:val="24"/>
        </w:rPr>
        <w:t>project</w:t>
      </w:r>
      <w:r w:rsidRPr="000E61CE">
        <w:rPr>
          <w:rFonts w:ascii="Times New Roman" w:eastAsia="Times New Roman" w:hAnsi="Times New Roman" w:cs="Times New Roman"/>
          <w:sz w:val="24"/>
          <w:szCs w:val="24"/>
        </w:rPr>
        <w:t xml:space="preserve"> and grant staff if the submission is recommended for funding and therefore does not count against the submission page limitations.  If your proposal involves </w:t>
      </w:r>
      <w:r w:rsidR="006506A0" w:rsidRPr="000E61CE">
        <w:rPr>
          <w:rFonts w:ascii="Times New Roman" w:eastAsia="Times New Roman" w:hAnsi="Times New Roman" w:cs="Times New Roman"/>
          <w:sz w:val="24"/>
          <w:szCs w:val="24"/>
        </w:rPr>
        <w:t xml:space="preserve">subawards </w:t>
      </w:r>
      <w:r w:rsidRPr="000E61CE">
        <w:rPr>
          <w:rFonts w:ascii="Times New Roman" w:eastAsia="Times New Roman" w:hAnsi="Times New Roman" w:cs="Times New Roman"/>
          <w:sz w:val="24"/>
          <w:szCs w:val="24"/>
        </w:rPr>
        <w:t xml:space="preserve">to organizations charging indirect costs, please submit the applicable NICRA also as a .pdf file (see </w:t>
      </w:r>
      <w:r w:rsidR="00A904FF" w:rsidRPr="000E61CE">
        <w:rPr>
          <w:rFonts w:ascii="Times New Roman" w:eastAsia="Times New Roman" w:hAnsi="Times New Roman" w:cs="Times New Roman"/>
          <w:sz w:val="24"/>
          <w:szCs w:val="24"/>
        </w:rPr>
        <w:t xml:space="preserve">DRL’s PSI for </w:t>
      </w:r>
      <w:r w:rsidR="00A9557D" w:rsidRPr="000E61CE">
        <w:rPr>
          <w:rFonts w:ascii="Times New Roman" w:eastAsia="Times New Roman" w:hAnsi="Times New Roman" w:cs="Times New Roman"/>
          <w:sz w:val="24"/>
          <w:szCs w:val="24"/>
        </w:rPr>
        <w:t>Applications</w:t>
      </w:r>
      <w:r w:rsidR="00A904FF" w:rsidRPr="000E61CE">
        <w:rPr>
          <w:rFonts w:ascii="Times New Roman" w:eastAsia="Times New Roman" w:hAnsi="Times New Roman" w:cs="Times New Roman"/>
          <w:sz w:val="24"/>
          <w:szCs w:val="24"/>
        </w:rPr>
        <w:t xml:space="preserve">, as updated in </w:t>
      </w:r>
      <w:r w:rsidR="006636FF" w:rsidRPr="000E61CE">
        <w:rPr>
          <w:rFonts w:ascii="Times New Roman" w:eastAsia="Times New Roman" w:hAnsi="Times New Roman" w:cs="Times New Roman"/>
          <w:sz w:val="24"/>
          <w:szCs w:val="24"/>
        </w:rPr>
        <w:t>July</w:t>
      </w:r>
      <w:r w:rsidR="00A904FF" w:rsidRPr="000E61CE">
        <w:rPr>
          <w:rFonts w:ascii="Times New Roman" w:eastAsia="Times New Roman" w:hAnsi="Times New Roman" w:cs="Times New Roman"/>
          <w:sz w:val="24"/>
          <w:szCs w:val="24"/>
        </w:rPr>
        <w:t xml:space="preserve"> 2015</w:t>
      </w:r>
      <w:r w:rsidR="00A9557D" w:rsidRPr="000E61CE">
        <w:rPr>
          <w:rFonts w:ascii="Times New Roman" w:eastAsia="Times New Roman" w:hAnsi="Times New Roman" w:cs="Times New Roman"/>
          <w:sz w:val="24"/>
          <w:szCs w:val="24"/>
        </w:rPr>
        <w:t>,</w:t>
      </w:r>
      <w:r w:rsidRPr="000E61CE">
        <w:rPr>
          <w:rFonts w:ascii="Times New Roman" w:eastAsia="Times New Roman" w:hAnsi="Times New Roman" w:cs="Times New Roman"/>
          <w:sz w:val="24"/>
          <w:szCs w:val="24"/>
        </w:rPr>
        <w:t xml:space="preserve"> for more information on indirect cost rates).</w:t>
      </w:r>
      <w:r w:rsidR="00A904FF" w:rsidRPr="000E61CE">
        <w:rPr>
          <w:rFonts w:ascii="Times New Roman" w:eastAsia="Times New Roman" w:hAnsi="Times New Roman" w:cs="Times New Roman"/>
          <w:sz w:val="24"/>
          <w:szCs w:val="24"/>
        </w:rPr>
        <w:t xml:space="preserve">  </w:t>
      </w:r>
      <w:r w:rsidR="005442BB" w:rsidRPr="000E61CE">
        <w:rPr>
          <w:rFonts w:ascii="Times New Roman" w:eastAsia="Times New Roman" w:hAnsi="Times New Roman" w:cs="Times New Roman"/>
          <w:sz w:val="24"/>
          <w:szCs w:val="24"/>
        </w:rPr>
        <w:t xml:space="preserve">If your organization does not have a NICRA per 2 CFR 200. 414(f) the organization can </w:t>
      </w:r>
      <w:r w:rsidR="00A904FF" w:rsidRPr="000E61CE">
        <w:rPr>
          <w:rFonts w:ascii="Times New Roman" w:eastAsia="Times New Roman" w:hAnsi="Times New Roman" w:cs="Times New Roman"/>
          <w:sz w:val="24"/>
          <w:szCs w:val="24"/>
        </w:rPr>
        <w:t xml:space="preserve"> elect to charge the de minimis rate of 10% of the modified total direct costs</w:t>
      </w:r>
      <w:r w:rsidR="005442BB" w:rsidRPr="000E61CE">
        <w:rPr>
          <w:rFonts w:ascii="Times New Roman" w:eastAsia="Times New Roman" w:hAnsi="Times New Roman" w:cs="Times New Roman"/>
          <w:sz w:val="24"/>
          <w:szCs w:val="24"/>
        </w:rPr>
        <w:t xml:space="preserve"> as defined in 2 CFR 200.68</w:t>
      </w:r>
      <w:r w:rsidR="00A904FF" w:rsidRPr="000E61CE">
        <w:rPr>
          <w:rFonts w:ascii="Times New Roman" w:eastAsia="Times New Roman" w:hAnsi="Times New Roman" w:cs="Times New Roman"/>
          <w:sz w:val="24"/>
          <w:szCs w:val="24"/>
        </w:rPr>
        <w:t>.</w:t>
      </w:r>
      <w:r w:rsidR="005442BB" w:rsidRPr="000E61CE">
        <w:rPr>
          <w:rFonts w:ascii="Times New Roman" w:eastAsia="Times New Roman" w:hAnsi="Times New Roman" w:cs="Times New Roman"/>
          <w:sz w:val="24"/>
          <w:szCs w:val="24"/>
        </w:rPr>
        <w:t xml:space="preserve"> </w:t>
      </w:r>
      <w:r w:rsidR="00B26496" w:rsidRPr="000E61CE">
        <w:rPr>
          <w:rFonts w:ascii="Times New Roman" w:eastAsia="Times New Roman" w:hAnsi="Times New Roman" w:cs="Times New Roman"/>
          <w:sz w:val="24"/>
          <w:szCs w:val="24"/>
        </w:rPr>
        <w:t xml:space="preserve"> </w:t>
      </w:r>
      <w:r w:rsidR="005442BB" w:rsidRPr="000E61CE">
        <w:rPr>
          <w:rFonts w:ascii="Times New Roman" w:eastAsia="Times New Roman" w:hAnsi="Times New Roman" w:cs="Times New Roman"/>
          <w:sz w:val="24"/>
          <w:szCs w:val="24"/>
        </w:rPr>
        <w:t>The budget narrative should indicate what costs will be covered using the 10% de minimis rate.</w:t>
      </w:r>
    </w:p>
    <w:p w:rsidR="0056580B" w:rsidRPr="000E61CE" w:rsidRDefault="0056580B">
      <w:pPr>
        <w:shd w:val="clear" w:color="auto" w:fill="FFFFFF"/>
        <w:spacing w:after="0" w:line="240" w:lineRule="auto"/>
        <w:rPr>
          <w:rFonts w:ascii="Times New Roman" w:eastAsia="Times New Roman" w:hAnsi="Times New Roman" w:cs="Times New Roman"/>
          <w:sz w:val="24"/>
          <w:szCs w:val="24"/>
        </w:rPr>
      </w:pPr>
    </w:p>
    <w:p w:rsidR="002B1391" w:rsidRPr="000E61CE" w:rsidRDefault="002B1391">
      <w:p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Please note:  DRL retains the right to ask for additional documents not included in this </w:t>
      </w:r>
      <w:r w:rsidR="00B93B32" w:rsidRPr="000E61CE">
        <w:rPr>
          <w:rFonts w:ascii="Times New Roman" w:eastAsia="Times New Roman" w:hAnsi="Times New Roman" w:cs="Times New Roman"/>
          <w:sz w:val="24"/>
          <w:szCs w:val="24"/>
        </w:rPr>
        <w:t>NOFO</w:t>
      </w:r>
      <w:r w:rsidRPr="000E61CE">
        <w:rPr>
          <w:rFonts w:ascii="Times New Roman" w:eastAsia="Times New Roman" w:hAnsi="Times New Roman" w:cs="Times New Roman"/>
          <w:sz w:val="24"/>
          <w:szCs w:val="24"/>
        </w:rPr>
        <w:t xml:space="preserve">.  Additionally, to ensure all applications receive a balanced evaluation, the </w:t>
      </w:r>
      <w:r w:rsidR="00B03093" w:rsidRPr="000E61CE">
        <w:rPr>
          <w:rFonts w:ascii="Times New Roman" w:eastAsia="Times New Roman" w:hAnsi="Times New Roman" w:cs="Times New Roman"/>
          <w:sz w:val="24"/>
          <w:szCs w:val="24"/>
        </w:rPr>
        <w:t>DRL</w:t>
      </w:r>
      <w:r w:rsidRPr="000E61CE">
        <w:rPr>
          <w:rFonts w:ascii="Times New Roman" w:eastAsia="Times New Roman" w:hAnsi="Times New Roman" w:cs="Times New Roman"/>
          <w:sz w:val="24"/>
          <w:szCs w:val="24"/>
        </w:rPr>
        <w:t xml:space="preserve"> Review Panel will review the first page of the requested section up to the page limit and no further.  DRL encourages organizations to use the given space effectively.</w:t>
      </w:r>
    </w:p>
    <w:p w:rsidR="0056580B" w:rsidRPr="000E61CE" w:rsidRDefault="0056580B">
      <w:pPr>
        <w:shd w:val="clear" w:color="auto" w:fill="FFFFFF"/>
        <w:spacing w:after="0" w:line="240" w:lineRule="auto"/>
        <w:rPr>
          <w:rFonts w:ascii="Times New Roman" w:hAnsi="Times New Roman" w:cs="Times New Roman"/>
          <w:i/>
          <w:sz w:val="24"/>
          <w:szCs w:val="24"/>
        </w:rPr>
      </w:pPr>
    </w:p>
    <w:p w:rsidR="009E4587" w:rsidRPr="000E61CE" w:rsidRDefault="009E4587">
      <w:pPr>
        <w:shd w:val="clear" w:color="auto" w:fill="FFFFFF"/>
        <w:spacing w:after="0" w:line="240" w:lineRule="auto"/>
        <w:rPr>
          <w:rFonts w:ascii="Times New Roman" w:hAnsi="Times New Roman" w:cs="Times New Roman"/>
          <w:sz w:val="24"/>
          <w:szCs w:val="24"/>
        </w:rPr>
      </w:pPr>
      <w:r w:rsidRPr="000E61CE">
        <w:rPr>
          <w:rFonts w:ascii="Times New Roman" w:hAnsi="Times New Roman" w:cs="Times New Roman"/>
          <w:sz w:val="24"/>
          <w:szCs w:val="24"/>
        </w:rPr>
        <w:t>Additional information that successful applicants must submit after notification of intent to make a Federal award, but prior to issuance of a Federal award, may include:</w:t>
      </w:r>
    </w:p>
    <w:p w:rsidR="004F23CD" w:rsidRPr="000E61CE" w:rsidRDefault="004F23CD">
      <w:pPr>
        <w:shd w:val="clear" w:color="auto" w:fill="FFFFFF"/>
        <w:spacing w:after="0" w:line="240" w:lineRule="auto"/>
        <w:rPr>
          <w:rFonts w:ascii="Times New Roman" w:hAnsi="Times New Roman" w:cs="Times New Roman"/>
          <w:sz w:val="24"/>
          <w:szCs w:val="24"/>
        </w:rPr>
      </w:pPr>
    </w:p>
    <w:p w:rsidR="004F23CD" w:rsidRPr="000E61CE" w:rsidRDefault="004F23CD">
      <w:pPr>
        <w:pStyle w:val="ListParagraph"/>
        <w:numPr>
          <w:ilvl w:val="0"/>
          <w:numId w:val="13"/>
        </w:numPr>
        <w:shd w:val="clear" w:color="auto" w:fill="FFFFFF"/>
        <w:spacing w:after="0" w:line="240" w:lineRule="auto"/>
        <w:rPr>
          <w:rFonts w:ascii="Times New Roman" w:hAnsi="Times New Roman" w:cs="Times New Roman"/>
          <w:sz w:val="24"/>
          <w:szCs w:val="24"/>
        </w:rPr>
      </w:pPr>
      <w:r w:rsidRPr="000E61CE">
        <w:rPr>
          <w:rFonts w:ascii="Times New Roman" w:hAnsi="Times New Roman" w:cs="Times New Roman"/>
          <w:sz w:val="24"/>
          <w:szCs w:val="24"/>
        </w:rPr>
        <w:t>Written responses and any revised application documents addressing any conditions or recommendations from the D</w:t>
      </w:r>
      <w:r w:rsidR="00560F56" w:rsidRPr="000E61CE">
        <w:rPr>
          <w:rFonts w:ascii="Times New Roman" w:hAnsi="Times New Roman" w:cs="Times New Roman"/>
          <w:sz w:val="24"/>
          <w:szCs w:val="24"/>
        </w:rPr>
        <w:t>RL</w:t>
      </w:r>
      <w:r w:rsidRPr="000E61CE">
        <w:rPr>
          <w:rFonts w:ascii="Times New Roman" w:hAnsi="Times New Roman" w:cs="Times New Roman"/>
          <w:sz w:val="24"/>
          <w:szCs w:val="24"/>
        </w:rPr>
        <w:t xml:space="preserve"> Review Panel;</w:t>
      </w:r>
    </w:p>
    <w:p w:rsidR="004F23CD" w:rsidRPr="000E61CE" w:rsidRDefault="004F23CD">
      <w:pPr>
        <w:pStyle w:val="ListParagraph"/>
        <w:numPr>
          <w:ilvl w:val="0"/>
          <w:numId w:val="13"/>
        </w:numPr>
        <w:shd w:val="clear" w:color="auto" w:fill="FFFFFF"/>
        <w:spacing w:after="0" w:line="240" w:lineRule="auto"/>
        <w:rPr>
          <w:rFonts w:ascii="Times New Roman" w:hAnsi="Times New Roman" w:cs="Times New Roman"/>
          <w:sz w:val="24"/>
          <w:szCs w:val="24"/>
        </w:rPr>
      </w:pPr>
      <w:r w:rsidRPr="000E61CE">
        <w:rPr>
          <w:rFonts w:ascii="Times New Roman" w:hAnsi="Times New Roman" w:cs="Times New Roman"/>
          <w:sz w:val="24"/>
          <w:szCs w:val="24"/>
        </w:rPr>
        <w:t>Completion of the Department’s Financial Management Survey</w:t>
      </w:r>
      <w:r w:rsidR="001E2369" w:rsidRPr="000E61CE">
        <w:rPr>
          <w:rFonts w:ascii="Times New Roman" w:hAnsi="Times New Roman" w:cs="Times New Roman"/>
          <w:sz w:val="24"/>
          <w:szCs w:val="24"/>
        </w:rPr>
        <w:t>,</w:t>
      </w:r>
      <w:r w:rsidRPr="000E61CE">
        <w:rPr>
          <w:rFonts w:ascii="Times New Roman" w:hAnsi="Times New Roman" w:cs="Times New Roman"/>
          <w:sz w:val="24"/>
          <w:szCs w:val="24"/>
        </w:rPr>
        <w:t xml:space="preserve"> if receiving DRL funding for the first time;</w:t>
      </w:r>
    </w:p>
    <w:p w:rsidR="004F23CD" w:rsidRPr="000E61CE" w:rsidRDefault="004F23CD">
      <w:pPr>
        <w:pStyle w:val="ListParagraph"/>
        <w:numPr>
          <w:ilvl w:val="0"/>
          <w:numId w:val="13"/>
        </w:numPr>
        <w:shd w:val="clear" w:color="auto" w:fill="FFFFFF"/>
        <w:spacing w:after="0" w:line="240" w:lineRule="auto"/>
        <w:rPr>
          <w:rFonts w:ascii="Times New Roman" w:hAnsi="Times New Roman" w:cs="Times New Roman"/>
          <w:sz w:val="24"/>
          <w:szCs w:val="24"/>
        </w:rPr>
      </w:pPr>
      <w:r w:rsidRPr="000E61CE">
        <w:rPr>
          <w:rFonts w:ascii="Times New Roman" w:hAnsi="Times New Roman" w:cs="Times New Roman"/>
          <w:sz w:val="24"/>
          <w:szCs w:val="24"/>
        </w:rPr>
        <w:t>Submission of required documents to register in the Payment Management System managed by the Department of Health and Human Services</w:t>
      </w:r>
      <w:r w:rsidR="00A412D6" w:rsidRPr="000E61CE">
        <w:rPr>
          <w:rFonts w:ascii="Times New Roman" w:hAnsi="Times New Roman" w:cs="Times New Roman"/>
          <w:sz w:val="24"/>
          <w:szCs w:val="24"/>
        </w:rPr>
        <w:t xml:space="preserve"> if receiving DRL funding for the first time</w:t>
      </w:r>
      <w:r w:rsidR="001E2369" w:rsidRPr="000E61CE">
        <w:rPr>
          <w:rFonts w:ascii="Times New Roman" w:hAnsi="Times New Roman" w:cs="Times New Roman"/>
          <w:sz w:val="24"/>
          <w:szCs w:val="24"/>
        </w:rPr>
        <w:t>,</w:t>
      </w:r>
      <w:r w:rsidR="00A904FF" w:rsidRPr="000E61CE">
        <w:rPr>
          <w:rFonts w:ascii="Times New Roman" w:hAnsi="Times New Roman" w:cs="Times New Roman"/>
          <w:sz w:val="24"/>
          <w:szCs w:val="24"/>
        </w:rPr>
        <w:t xml:space="preserve"> </w:t>
      </w:r>
      <w:r w:rsidR="00A412D6" w:rsidRPr="000E61CE">
        <w:rPr>
          <w:rFonts w:ascii="Times New Roman" w:hAnsi="Times New Roman" w:cs="Times New Roman"/>
          <w:sz w:val="24"/>
          <w:szCs w:val="24"/>
        </w:rPr>
        <w:t>unless an exemption is provided</w:t>
      </w:r>
      <w:r w:rsidRPr="000E61CE">
        <w:rPr>
          <w:rFonts w:ascii="Times New Roman" w:hAnsi="Times New Roman" w:cs="Times New Roman"/>
          <w:sz w:val="24"/>
          <w:szCs w:val="24"/>
        </w:rPr>
        <w:t>;</w:t>
      </w:r>
    </w:p>
    <w:p w:rsidR="004F23CD" w:rsidRPr="000E61CE" w:rsidRDefault="004F23CD">
      <w:pPr>
        <w:pStyle w:val="ListParagraph"/>
        <w:numPr>
          <w:ilvl w:val="0"/>
          <w:numId w:val="13"/>
        </w:numPr>
        <w:shd w:val="clear" w:color="auto" w:fill="FFFFFF"/>
        <w:spacing w:after="0" w:line="240" w:lineRule="auto"/>
        <w:rPr>
          <w:rFonts w:ascii="Times New Roman" w:hAnsi="Times New Roman" w:cs="Times New Roman"/>
          <w:sz w:val="24"/>
          <w:szCs w:val="24"/>
        </w:rPr>
      </w:pPr>
      <w:r w:rsidRPr="000E61CE">
        <w:rPr>
          <w:rFonts w:ascii="Times New Roman" w:hAnsi="Times New Roman" w:cs="Times New Roman"/>
          <w:sz w:val="24"/>
          <w:szCs w:val="24"/>
        </w:rPr>
        <w:lastRenderedPageBreak/>
        <w:t>Other requested information or documents included in the notification of intent to make a Federal award or subsequent communications prior to issuance of a Federal award.</w:t>
      </w:r>
    </w:p>
    <w:p w:rsidR="009E4587" w:rsidRPr="000E61CE" w:rsidRDefault="009E4587">
      <w:pPr>
        <w:shd w:val="clear" w:color="auto" w:fill="FFFFFF"/>
        <w:spacing w:after="0" w:line="240" w:lineRule="auto"/>
        <w:rPr>
          <w:rFonts w:ascii="Times New Roman" w:hAnsi="Times New Roman" w:cs="Times New Roman"/>
          <w:sz w:val="24"/>
          <w:szCs w:val="24"/>
        </w:rPr>
      </w:pPr>
    </w:p>
    <w:p w:rsidR="00874FD0" w:rsidRPr="000E61CE" w:rsidRDefault="006E0073">
      <w:pPr>
        <w:shd w:val="clear" w:color="auto" w:fill="FFFFFF"/>
        <w:spacing w:after="0" w:line="240" w:lineRule="auto"/>
        <w:rPr>
          <w:rFonts w:ascii="Times New Roman" w:hAnsi="Times New Roman" w:cs="Times New Roman"/>
          <w:b/>
          <w:i/>
          <w:iCs/>
          <w:sz w:val="24"/>
          <w:szCs w:val="24"/>
        </w:rPr>
      </w:pPr>
      <w:r w:rsidRPr="000E61CE">
        <w:rPr>
          <w:rFonts w:ascii="Times New Roman" w:hAnsi="Times New Roman" w:cs="Times New Roman"/>
          <w:b/>
          <w:i/>
          <w:sz w:val="24"/>
          <w:szCs w:val="24"/>
        </w:rPr>
        <w:t>D.</w:t>
      </w:r>
      <w:r w:rsidR="00874FD0" w:rsidRPr="000E61CE">
        <w:rPr>
          <w:rFonts w:ascii="Times New Roman" w:hAnsi="Times New Roman" w:cs="Times New Roman"/>
          <w:b/>
          <w:i/>
          <w:sz w:val="24"/>
          <w:szCs w:val="24"/>
        </w:rPr>
        <w:t xml:space="preserve">3 </w:t>
      </w:r>
      <w:r w:rsidR="00F56C71" w:rsidRPr="000E61CE">
        <w:rPr>
          <w:rFonts w:ascii="Times New Roman" w:hAnsi="Times New Roman" w:cs="Times New Roman"/>
          <w:b/>
          <w:i/>
          <w:iCs/>
          <w:sz w:val="24"/>
          <w:szCs w:val="24"/>
        </w:rPr>
        <w:t>Unique Entity I</w:t>
      </w:r>
      <w:r w:rsidR="00874FD0" w:rsidRPr="000E61CE">
        <w:rPr>
          <w:rFonts w:ascii="Times New Roman" w:hAnsi="Times New Roman" w:cs="Times New Roman"/>
          <w:b/>
          <w:i/>
          <w:iCs/>
          <w:sz w:val="24"/>
          <w:szCs w:val="24"/>
        </w:rPr>
        <w:t>dentifier and System for Award Management (SAM)</w:t>
      </w:r>
    </w:p>
    <w:p w:rsidR="0056580B" w:rsidRPr="000E61CE" w:rsidRDefault="0056580B">
      <w:pPr>
        <w:autoSpaceDE w:val="0"/>
        <w:autoSpaceDN w:val="0"/>
        <w:adjustRightInd w:val="0"/>
        <w:spacing w:after="0" w:line="240" w:lineRule="auto"/>
        <w:rPr>
          <w:rFonts w:ascii="Times New Roman" w:eastAsia="Times New Roman" w:hAnsi="Times New Roman" w:cs="Times New Roman"/>
          <w:sz w:val="24"/>
          <w:szCs w:val="24"/>
        </w:rPr>
      </w:pPr>
    </w:p>
    <w:p w:rsidR="00A9557D" w:rsidRPr="000E61CE" w:rsidRDefault="00874FD0">
      <w:pPr>
        <w:autoSpaceDE w:val="0"/>
        <w:autoSpaceDN w:val="0"/>
        <w:adjustRightInd w:val="0"/>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Applicants must have an active registration in SAM (</w:t>
      </w:r>
      <w:hyperlink r:id="rId11" w:history="1">
        <w:r w:rsidRPr="000E61CE">
          <w:rPr>
            <w:rFonts w:ascii="Times New Roman" w:eastAsia="Times New Roman" w:hAnsi="Times New Roman" w:cs="Times New Roman"/>
            <w:sz w:val="24"/>
            <w:szCs w:val="24"/>
            <w:u w:val="single"/>
          </w:rPr>
          <w:t>www.sam.gov</w:t>
        </w:r>
      </w:hyperlink>
      <w:r w:rsidRPr="000E61CE">
        <w:rPr>
          <w:rFonts w:ascii="Times New Roman" w:eastAsia="Times New Roman" w:hAnsi="Times New Roman" w:cs="Times New Roman"/>
          <w:sz w:val="24"/>
          <w:szCs w:val="24"/>
        </w:rPr>
        <w:t xml:space="preserve">) prior to submitting an application, must prove a valid </w:t>
      </w:r>
      <w:r w:rsidR="00D56322" w:rsidRPr="000E61CE">
        <w:rPr>
          <w:rFonts w:ascii="Times New Roman" w:eastAsia="Times New Roman" w:hAnsi="Times New Roman" w:cs="Times New Roman"/>
          <w:sz w:val="24"/>
          <w:szCs w:val="24"/>
        </w:rPr>
        <w:t xml:space="preserve">Unique Entity Identifier (UEI) </w:t>
      </w:r>
      <w:r w:rsidR="008B18FD" w:rsidRPr="000E61CE">
        <w:rPr>
          <w:rFonts w:ascii="Times New Roman" w:eastAsia="Times New Roman" w:hAnsi="Times New Roman" w:cs="Times New Roman"/>
          <w:sz w:val="24"/>
          <w:szCs w:val="24"/>
        </w:rPr>
        <w:t>number, formerly referred to as a DUNS number,</w:t>
      </w:r>
      <w:r w:rsidRPr="000E61CE">
        <w:rPr>
          <w:rFonts w:ascii="Times New Roman" w:eastAsia="Times New Roman" w:hAnsi="Times New Roman" w:cs="Times New Roman"/>
          <w:sz w:val="24"/>
          <w:szCs w:val="24"/>
        </w:rPr>
        <w:t xml:space="preserve"> and must continue to maintain an active SAM registration with current information at all times during which it has an active Federal award or an application or plan under consideration by the U.S. government.</w:t>
      </w:r>
      <w:r w:rsidR="00A9557D" w:rsidRPr="000E61CE">
        <w:rPr>
          <w:rFonts w:ascii="Times New Roman" w:eastAsia="Times New Roman" w:hAnsi="Times New Roman" w:cs="Times New Roman"/>
          <w:sz w:val="24"/>
          <w:szCs w:val="24"/>
        </w:rPr>
        <w:t xml:space="preserve">  </w:t>
      </w:r>
    </w:p>
    <w:p w:rsidR="00D56322" w:rsidRPr="000E61CE" w:rsidRDefault="00D56322">
      <w:pPr>
        <w:autoSpaceDE w:val="0"/>
        <w:autoSpaceDN w:val="0"/>
        <w:adjustRightInd w:val="0"/>
        <w:spacing w:after="0" w:line="240" w:lineRule="auto"/>
        <w:rPr>
          <w:rFonts w:ascii="Times New Roman" w:eastAsia="Times New Roman" w:hAnsi="Times New Roman" w:cs="Times New Roman"/>
          <w:sz w:val="24"/>
          <w:szCs w:val="24"/>
        </w:rPr>
      </w:pPr>
    </w:p>
    <w:p w:rsidR="00D56322" w:rsidRPr="000E61CE" w:rsidRDefault="00D56322">
      <w:pPr>
        <w:autoSpaceDE w:val="0"/>
        <w:autoSpaceDN w:val="0"/>
        <w:adjustRightInd w:val="0"/>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The Unique Entity Identifier (UEI)</w:t>
      </w:r>
      <w:r w:rsidR="00560F56" w:rsidRPr="000E61CE">
        <w:rPr>
          <w:rFonts w:ascii="Times New Roman" w:eastAsia="Times New Roman" w:hAnsi="Times New Roman" w:cs="Times New Roman"/>
          <w:sz w:val="24"/>
          <w:szCs w:val="24"/>
        </w:rPr>
        <w:t xml:space="preserve"> </w:t>
      </w:r>
      <w:r w:rsidRPr="000E61CE">
        <w:rPr>
          <w:rFonts w:ascii="Times New Roman" w:eastAsia="Times New Roman" w:hAnsi="Times New Roman" w:cs="Times New Roman"/>
          <w:sz w:val="24"/>
          <w:szCs w:val="24"/>
        </w:rPr>
        <w:t xml:space="preserve">is one of the data elements mandated by Public Law 109-282, the Federal Funding Accountability and Transparency Act (FFATA), for all Federal awards.  SAM is the Federal government's primary database for complying with FFATA reporting requirements.  OMB designated SAM as the central repository to facilitate applicant and recipient use of a single public website that consolidates data on all federal financial assistance.  Under the law, it is mandatory to obtain a UEI number and register in SAM.  </w:t>
      </w:r>
    </w:p>
    <w:p w:rsidR="00D56322" w:rsidRPr="000E61CE" w:rsidRDefault="00D56322">
      <w:pPr>
        <w:autoSpaceDE w:val="0"/>
        <w:autoSpaceDN w:val="0"/>
        <w:adjustRightInd w:val="0"/>
        <w:spacing w:after="0" w:line="240" w:lineRule="auto"/>
        <w:rPr>
          <w:rFonts w:ascii="Times New Roman" w:eastAsia="Times New Roman" w:hAnsi="Times New Roman" w:cs="Times New Roman"/>
          <w:sz w:val="24"/>
          <w:szCs w:val="24"/>
        </w:rPr>
      </w:pPr>
    </w:p>
    <w:p w:rsidR="00D56322" w:rsidRPr="000E61CE" w:rsidRDefault="00874FD0">
      <w:pPr>
        <w:autoSpaceDE w:val="0"/>
        <w:autoSpaceDN w:val="0"/>
        <w:adjustRightInd w:val="0"/>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SAM requires all entities to renew their registration once a year in order to maintain an active registration status in SAM.  It is the responsibility of the applicant to ensure it has an active registration in SAM and to also maintain its active registration in SAM.</w:t>
      </w:r>
      <w:r w:rsidR="00B77950" w:rsidRPr="000E61CE">
        <w:rPr>
          <w:rFonts w:ascii="Times New Roman" w:eastAsia="Times New Roman" w:hAnsi="Times New Roman" w:cs="Times New Roman"/>
          <w:sz w:val="24"/>
          <w:szCs w:val="24"/>
        </w:rPr>
        <w:t xml:space="preserve"> </w:t>
      </w:r>
    </w:p>
    <w:p w:rsidR="00D56322" w:rsidRPr="000E61CE" w:rsidRDefault="00D56322">
      <w:pPr>
        <w:autoSpaceDE w:val="0"/>
        <w:autoSpaceDN w:val="0"/>
        <w:adjustRightInd w:val="0"/>
        <w:spacing w:after="0" w:line="240" w:lineRule="auto"/>
        <w:rPr>
          <w:rFonts w:ascii="Times New Roman" w:eastAsia="Times New Roman" w:hAnsi="Times New Roman" w:cs="Times New Roman"/>
          <w:sz w:val="24"/>
          <w:szCs w:val="24"/>
        </w:rPr>
      </w:pPr>
    </w:p>
    <w:p w:rsidR="00880991" w:rsidRPr="000E61CE" w:rsidRDefault="00874FD0">
      <w:pPr>
        <w:autoSpaceDE w:val="0"/>
        <w:autoSpaceDN w:val="0"/>
        <w:adjustRightInd w:val="0"/>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No entity listed on the Excluded Parties List System in SAM is eligible for any assistance or ca</w:t>
      </w:r>
      <w:r w:rsidR="00B77950" w:rsidRPr="000E61CE">
        <w:rPr>
          <w:rFonts w:ascii="Times New Roman" w:eastAsia="Times New Roman" w:hAnsi="Times New Roman" w:cs="Times New Roman"/>
          <w:sz w:val="24"/>
          <w:szCs w:val="24"/>
        </w:rPr>
        <w:t xml:space="preserve">n participate in any activities </w:t>
      </w:r>
      <w:r w:rsidRPr="000E61CE">
        <w:rPr>
          <w:rFonts w:ascii="Times New Roman" w:eastAsia="Times New Roman" w:hAnsi="Times New Roman" w:cs="Times New Roman"/>
          <w:sz w:val="24"/>
          <w:szCs w:val="24"/>
        </w:rPr>
        <w:t xml:space="preserve">in accordance with the OMB guidelines at 2 CFR 180 that implement Executive Orders 12549 (3 CFR Part 1986 Comp., p. 189) and 12689 </w:t>
      </w:r>
      <w:r w:rsidR="00B77950" w:rsidRPr="000E61CE">
        <w:rPr>
          <w:rFonts w:ascii="Times New Roman" w:eastAsia="Times New Roman" w:hAnsi="Times New Roman" w:cs="Times New Roman"/>
          <w:sz w:val="24"/>
          <w:szCs w:val="24"/>
        </w:rPr>
        <w:t>(3 CFR Part 1989 Comp., p. 235).</w:t>
      </w:r>
      <w:r w:rsidRPr="000E61CE">
        <w:rPr>
          <w:rFonts w:ascii="Times New Roman" w:eastAsia="Times New Roman" w:hAnsi="Times New Roman" w:cs="Times New Roman"/>
          <w:sz w:val="24"/>
          <w:szCs w:val="24"/>
        </w:rPr>
        <w:t xml:space="preserve"> </w:t>
      </w:r>
    </w:p>
    <w:p w:rsidR="00D56322" w:rsidRPr="000E61CE" w:rsidRDefault="00D56322">
      <w:pPr>
        <w:autoSpaceDE w:val="0"/>
        <w:autoSpaceDN w:val="0"/>
        <w:adjustRightInd w:val="0"/>
        <w:spacing w:after="0" w:line="240" w:lineRule="auto"/>
        <w:rPr>
          <w:rFonts w:ascii="Times New Roman" w:eastAsia="Times New Roman" w:hAnsi="Times New Roman" w:cs="Times New Roman"/>
          <w:sz w:val="24"/>
          <w:szCs w:val="24"/>
        </w:rPr>
      </w:pPr>
    </w:p>
    <w:p w:rsidR="0056580B" w:rsidRPr="000E61CE" w:rsidRDefault="00D56322">
      <w:p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DRL may not make a Federal award to an applicant until the applicant has complied with all applicable UEI and SAM requirements and, if an applicant has not fully complied with the requirements by the time DRL is ready to make a</w:t>
      </w:r>
      <w:r w:rsidR="00A904FF" w:rsidRPr="000E61CE">
        <w:rPr>
          <w:rFonts w:ascii="Times New Roman" w:eastAsia="Times New Roman" w:hAnsi="Times New Roman" w:cs="Times New Roman"/>
          <w:sz w:val="24"/>
          <w:szCs w:val="24"/>
        </w:rPr>
        <w:t>n</w:t>
      </w:r>
      <w:r w:rsidRPr="000E61CE">
        <w:rPr>
          <w:rFonts w:ascii="Times New Roman" w:eastAsia="Times New Roman" w:hAnsi="Times New Roman" w:cs="Times New Roman"/>
          <w:sz w:val="24"/>
          <w:szCs w:val="24"/>
        </w:rPr>
        <w:t xml:space="preserve"> award, DRL may determine that the applicant is not qualified to receive a Federal award and use that determination as a basis for making a Federal award to another applicant.</w:t>
      </w:r>
    </w:p>
    <w:p w:rsidR="00D56322" w:rsidRPr="000E61CE" w:rsidRDefault="00D56322">
      <w:pPr>
        <w:shd w:val="clear" w:color="auto" w:fill="FFFFFF"/>
        <w:spacing w:after="0" w:line="240" w:lineRule="auto"/>
        <w:rPr>
          <w:rFonts w:ascii="Times New Roman" w:eastAsia="Times New Roman" w:hAnsi="Times New Roman" w:cs="Times New Roman"/>
          <w:sz w:val="24"/>
          <w:szCs w:val="24"/>
        </w:rPr>
      </w:pPr>
    </w:p>
    <w:p w:rsidR="00BC2B60" w:rsidRPr="000E61CE" w:rsidRDefault="00D56322">
      <w:p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An exemption from this requirement may be permitted on a case-by-case basis if</w:t>
      </w:r>
      <w:r w:rsidR="00BC2B60" w:rsidRPr="000E61CE">
        <w:rPr>
          <w:rFonts w:ascii="Times New Roman" w:eastAsia="Times New Roman" w:hAnsi="Times New Roman" w:cs="Times New Roman"/>
          <w:sz w:val="24"/>
          <w:szCs w:val="24"/>
        </w:rPr>
        <w:t>:</w:t>
      </w:r>
    </w:p>
    <w:p w:rsidR="00824F5B" w:rsidRPr="000E61CE" w:rsidRDefault="00824F5B">
      <w:pPr>
        <w:shd w:val="clear" w:color="auto" w:fill="FFFFFF"/>
        <w:spacing w:after="0" w:line="240" w:lineRule="auto"/>
        <w:rPr>
          <w:rFonts w:ascii="Times New Roman" w:eastAsia="Times New Roman" w:hAnsi="Times New Roman" w:cs="Times New Roman"/>
          <w:sz w:val="24"/>
          <w:szCs w:val="24"/>
        </w:rPr>
      </w:pPr>
    </w:p>
    <w:p w:rsidR="00BC2B60" w:rsidRPr="000E61CE" w:rsidRDefault="00BC2B60" w:rsidP="00BC2B60">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A</w:t>
      </w:r>
      <w:r w:rsidR="00D56322" w:rsidRPr="000E61CE">
        <w:rPr>
          <w:rFonts w:ascii="Times New Roman" w:eastAsia="Times New Roman" w:hAnsi="Times New Roman" w:cs="Times New Roman"/>
          <w:sz w:val="24"/>
          <w:szCs w:val="24"/>
        </w:rPr>
        <w:t>n applicant is a foreign organization located outside of the U.S.</w:t>
      </w:r>
      <w:r w:rsidR="00824F5B" w:rsidRPr="000E61CE">
        <w:rPr>
          <w:rFonts w:ascii="Times New Roman" w:eastAsia="Times New Roman" w:hAnsi="Times New Roman" w:cs="Times New Roman"/>
          <w:sz w:val="24"/>
          <w:szCs w:val="24"/>
        </w:rPr>
        <w:t xml:space="preserve">, </w:t>
      </w:r>
      <w:r w:rsidR="00D56322" w:rsidRPr="000E61CE">
        <w:rPr>
          <w:rFonts w:ascii="Times New Roman" w:eastAsia="Times New Roman" w:hAnsi="Times New Roman" w:cs="Times New Roman"/>
          <w:sz w:val="24"/>
          <w:szCs w:val="24"/>
        </w:rPr>
        <w:t>does not currently have a UEI</w:t>
      </w:r>
      <w:r w:rsidR="00824F5B" w:rsidRPr="000E61CE">
        <w:rPr>
          <w:rFonts w:ascii="Times New Roman" w:eastAsia="Times New Roman" w:hAnsi="Times New Roman" w:cs="Times New Roman"/>
          <w:sz w:val="24"/>
          <w:szCs w:val="24"/>
        </w:rPr>
        <w:t>,</w:t>
      </w:r>
      <w:r w:rsidR="00D56322" w:rsidRPr="000E61CE">
        <w:rPr>
          <w:rFonts w:ascii="Times New Roman" w:eastAsia="Times New Roman" w:hAnsi="Times New Roman" w:cs="Times New Roman"/>
          <w:sz w:val="24"/>
          <w:szCs w:val="24"/>
        </w:rPr>
        <w:t xml:space="preserve"> and the Department determines that acquiring one is impractical given the geographic location</w:t>
      </w:r>
      <w:r w:rsidRPr="000E61CE">
        <w:rPr>
          <w:rFonts w:ascii="Times New Roman" w:eastAsia="Times New Roman" w:hAnsi="Times New Roman" w:cs="Times New Roman"/>
          <w:sz w:val="24"/>
          <w:szCs w:val="24"/>
        </w:rPr>
        <w:t>;</w:t>
      </w:r>
      <w:r w:rsidR="00D56322" w:rsidRPr="000E61CE">
        <w:rPr>
          <w:rFonts w:ascii="Times New Roman" w:eastAsia="Times New Roman" w:hAnsi="Times New Roman" w:cs="Times New Roman"/>
          <w:sz w:val="24"/>
          <w:szCs w:val="24"/>
        </w:rPr>
        <w:t xml:space="preserve"> or</w:t>
      </w:r>
    </w:p>
    <w:p w:rsidR="00824F5B" w:rsidRPr="000E61CE" w:rsidRDefault="00824F5B" w:rsidP="00824F5B">
      <w:pPr>
        <w:pStyle w:val="ListParagraph"/>
        <w:shd w:val="clear" w:color="auto" w:fill="FFFFFF"/>
        <w:spacing w:after="0" w:line="240" w:lineRule="auto"/>
        <w:ind w:left="780"/>
        <w:rPr>
          <w:rFonts w:ascii="Times New Roman" w:eastAsia="Times New Roman" w:hAnsi="Times New Roman" w:cs="Times New Roman"/>
          <w:sz w:val="24"/>
          <w:szCs w:val="24"/>
        </w:rPr>
      </w:pPr>
    </w:p>
    <w:p w:rsidR="00D56322" w:rsidRPr="000E61CE" w:rsidRDefault="00BC2B60" w:rsidP="00BC2B60">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I</w:t>
      </w:r>
      <w:r w:rsidR="00D56322" w:rsidRPr="000E61CE">
        <w:rPr>
          <w:rFonts w:ascii="Times New Roman" w:eastAsia="Times New Roman" w:hAnsi="Times New Roman" w:cs="Times New Roman"/>
          <w:sz w:val="24"/>
          <w:szCs w:val="24"/>
        </w:rPr>
        <w:t>f the applicant’s identity must be protected due to possible endangerment of their mission, their organization’s status, their employees, or individuals being served by the applicant.</w:t>
      </w:r>
    </w:p>
    <w:p w:rsidR="00A904FF" w:rsidRPr="000E61CE" w:rsidRDefault="00A904FF">
      <w:pPr>
        <w:shd w:val="clear" w:color="auto" w:fill="FFFFFF"/>
        <w:spacing w:after="0" w:line="240" w:lineRule="auto"/>
        <w:rPr>
          <w:rFonts w:ascii="Times New Roman" w:eastAsia="Times New Roman" w:hAnsi="Times New Roman" w:cs="Times New Roman"/>
          <w:sz w:val="24"/>
          <w:szCs w:val="24"/>
        </w:rPr>
      </w:pPr>
    </w:p>
    <w:p w:rsidR="00824F5B" w:rsidRPr="000E61CE" w:rsidRDefault="00A904FF">
      <w:pPr>
        <w:shd w:val="clear" w:color="auto" w:fill="FFFFFF"/>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b/>
          <w:sz w:val="24"/>
          <w:szCs w:val="24"/>
        </w:rPr>
        <w:t>Please note:</w:t>
      </w:r>
      <w:r w:rsidRPr="000E61CE">
        <w:rPr>
          <w:rFonts w:ascii="Times New Roman" w:eastAsia="Times New Roman" w:hAnsi="Times New Roman" w:cs="Times New Roman"/>
          <w:sz w:val="24"/>
          <w:szCs w:val="24"/>
        </w:rPr>
        <w:t xml:space="preserve"> foreign organizations will be required to register with the NATO Support Agency (NSPA) to receive a NATO Commercial and Government Entity (NCAGE) code in order to register in SAM.</w:t>
      </w:r>
      <w:r w:rsidR="00C214BF" w:rsidRPr="000E61CE">
        <w:rPr>
          <w:rFonts w:ascii="Times New Roman" w:eastAsia="Times New Roman" w:hAnsi="Times New Roman" w:cs="Times New Roman"/>
          <w:sz w:val="24"/>
          <w:szCs w:val="24"/>
        </w:rPr>
        <w:t xml:space="preserve">  NSPA will forward your registration request to the applicable National </w:t>
      </w:r>
      <w:r w:rsidR="00C214BF" w:rsidRPr="000E61CE">
        <w:rPr>
          <w:rFonts w:ascii="Times New Roman" w:eastAsia="Times New Roman" w:hAnsi="Times New Roman" w:cs="Times New Roman"/>
          <w:sz w:val="24"/>
          <w:szCs w:val="24"/>
        </w:rPr>
        <w:lastRenderedPageBreak/>
        <w:t xml:space="preserve">Codification Bureau (NCB) if your organization is located in a NATO or Tier 2 Sponsored Non-NATO Nation.  (As of January 2015, NATO nations included Albania, Belgium, Bulgaria, Canada, Croatia, Czech Republic, Denmark, Estonia, France, Germany, Greece, Hungary, Iceland, Italy, Latvia, Lithuania, Luxembourg, Netherlands, Norway, Poland, Portugal, Romania, Slovakia, Slovenia, Spain, Turkey, United Kingdom, and the United States of America; and Tier 2 nations included Australia, Austria, Brazil, Finland, Israel, Republic of Korea, Malaysia, Morocco, New Zealand, Serbia, and Singapore.)  </w:t>
      </w:r>
    </w:p>
    <w:p w:rsidR="00824F5B" w:rsidRPr="000E61CE" w:rsidRDefault="00824F5B">
      <w:pPr>
        <w:shd w:val="clear" w:color="auto" w:fill="FFFFFF"/>
        <w:spacing w:after="0" w:line="240" w:lineRule="auto"/>
        <w:rPr>
          <w:rFonts w:ascii="Times New Roman" w:eastAsia="Times New Roman" w:hAnsi="Times New Roman" w:cs="Times New Roman"/>
          <w:sz w:val="24"/>
          <w:szCs w:val="24"/>
        </w:rPr>
      </w:pPr>
    </w:p>
    <w:p w:rsidR="00A904FF" w:rsidRPr="000E61CE" w:rsidRDefault="00C214BF">
      <w:pPr>
        <w:shd w:val="clear" w:color="auto" w:fill="FFFFFF"/>
        <w:spacing w:after="0" w:line="240" w:lineRule="auto"/>
        <w:rPr>
          <w:rFonts w:ascii="Times New Roman" w:eastAsia="Times New Roman" w:hAnsi="Times New Roman" w:cs="Times New Roman"/>
          <w:b/>
          <w:sz w:val="24"/>
          <w:szCs w:val="24"/>
        </w:rPr>
      </w:pPr>
      <w:r w:rsidRPr="000E61CE">
        <w:rPr>
          <w:rFonts w:ascii="Times New Roman" w:eastAsia="Times New Roman" w:hAnsi="Times New Roman" w:cs="Times New Roman"/>
          <w:sz w:val="24"/>
          <w:szCs w:val="24"/>
        </w:rPr>
        <w:t>NSPA and/or the appropriate NCB forward</w:t>
      </w:r>
      <w:r w:rsidR="00F66F76" w:rsidRPr="000E61CE">
        <w:rPr>
          <w:rFonts w:ascii="Times New Roman" w:eastAsia="Times New Roman" w:hAnsi="Times New Roman" w:cs="Times New Roman"/>
          <w:sz w:val="24"/>
          <w:szCs w:val="24"/>
        </w:rPr>
        <w:t>s</w:t>
      </w:r>
      <w:r w:rsidRPr="000E61CE">
        <w:rPr>
          <w:rFonts w:ascii="Times New Roman" w:eastAsia="Times New Roman" w:hAnsi="Times New Roman" w:cs="Times New Roman"/>
          <w:sz w:val="24"/>
          <w:szCs w:val="24"/>
        </w:rPr>
        <w:t xml:space="preserve"> all NCAGE code information to all Allied Committee 135 (AC/135) nations, which as of January 2015 also included Afghanistan, Argentina, Bosnia &amp; Herzegovina, Brunei Darussalam, Chile, Colombia, Egypt, Georgia, India, Indonesia, Japan, Jordan, Montenegro, Oman, Papua New Guinea, Peru, Saudi Arabia, South Africa, Sweden, Thailand, Republic of Macedonia</w:t>
      </w:r>
      <w:r w:rsidR="00BC2B60" w:rsidRPr="000E61CE">
        <w:rPr>
          <w:rFonts w:ascii="Times New Roman" w:eastAsia="Times New Roman" w:hAnsi="Times New Roman" w:cs="Times New Roman"/>
          <w:sz w:val="24"/>
          <w:szCs w:val="24"/>
        </w:rPr>
        <w:t>,</w:t>
      </w:r>
      <w:r w:rsidRPr="000E61CE">
        <w:rPr>
          <w:rFonts w:ascii="Times New Roman" w:eastAsia="Times New Roman" w:hAnsi="Times New Roman" w:cs="Times New Roman"/>
          <w:sz w:val="24"/>
          <w:szCs w:val="24"/>
        </w:rPr>
        <w:t xml:space="preserve"> Ukraine</w:t>
      </w:r>
      <w:r w:rsidR="00BC2B60" w:rsidRPr="000E61CE">
        <w:rPr>
          <w:rFonts w:ascii="Times New Roman" w:eastAsia="Times New Roman" w:hAnsi="Times New Roman" w:cs="Times New Roman"/>
          <w:sz w:val="24"/>
          <w:szCs w:val="24"/>
        </w:rPr>
        <w:t>,</w:t>
      </w:r>
      <w:r w:rsidRPr="000E61CE">
        <w:rPr>
          <w:rFonts w:ascii="Times New Roman" w:eastAsia="Times New Roman" w:hAnsi="Times New Roman" w:cs="Times New Roman"/>
          <w:sz w:val="24"/>
          <w:szCs w:val="24"/>
        </w:rPr>
        <w:t xml:space="preserve"> and the United Arab Emirates. </w:t>
      </w:r>
      <w:r w:rsidR="00BC2B60" w:rsidRPr="000E61CE">
        <w:rPr>
          <w:rFonts w:ascii="Times New Roman" w:eastAsia="Times New Roman" w:hAnsi="Times New Roman" w:cs="Times New Roman"/>
          <w:sz w:val="24"/>
          <w:szCs w:val="24"/>
        </w:rPr>
        <w:t xml:space="preserve"> </w:t>
      </w:r>
      <w:r w:rsidR="00BC2B60" w:rsidRPr="000E61CE">
        <w:rPr>
          <w:rFonts w:ascii="Times New Roman" w:eastAsia="Times New Roman" w:hAnsi="Times New Roman" w:cs="Times New Roman"/>
          <w:b/>
          <w:sz w:val="24"/>
          <w:szCs w:val="24"/>
        </w:rPr>
        <w:t>All organizations are strongly advised to take this into consideration when assessing whether registration may result in possible endangerment.</w:t>
      </w:r>
    </w:p>
    <w:p w:rsidR="00D56322" w:rsidRPr="000E61CE" w:rsidRDefault="00D56322">
      <w:pPr>
        <w:shd w:val="clear" w:color="auto" w:fill="FFFFFF"/>
        <w:spacing w:after="0" w:line="240" w:lineRule="auto"/>
        <w:rPr>
          <w:rFonts w:ascii="Times New Roman" w:hAnsi="Times New Roman" w:cs="Times New Roman"/>
          <w:i/>
          <w:sz w:val="24"/>
          <w:szCs w:val="24"/>
        </w:rPr>
      </w:pPr>
    </w:p>
    <w:p w:rsidR="00880991" w:rsidRPr="000E61CE" w:rsidRDefault="006E0073">
      <w:pPr>
        <w:shd w:val="clear" w:color="auto" w:fill="FFFFFF"/>
        <w:spacing w:after="0" w:line="240" w:lineRule="auto"/>
        <w:rPr>
          <w:rFonts w:ascii="Times New Roman" w:eastAsia="Times New Roman" w:hAnsi="Times New Roman" w:cs="Times New Roman"/>
          <w:b/>
          <w:i/>
          <w:sz w:val="24"/>
          <w:szCs w:val="24"/>
        </w:rPr>
      </w:pPr>
      <w:r w:rsidRPr="000E61CE">
        <w:rPr>
          <w:rFonts w:ascii="Times New Roman" w:hAnsi="Times New Roman" w:cs="Times New Roman"/>
          <w:b/>
          <w:i/>
          <w:sz w:val="24"/>
          <w:szCs w:val="24"/>
        </w:rPr>
        <w:t>D.</w:t>
      </w:r>
      <w:r w:rsidR="00880991" w:rsidRPr="000E61CE">
        <w:rPr>
          <w:rFonts w:ascii="Times New Roman" w:hAnsi="Times New Roman" w:cs="Times New Roman"/>
          <w:b/>
          <w:i/>
          <w:sz w:val="24"/>
          <w:szCs w:val="24"/>
        </w:rPr>
        <w:t xml:space="preserve">4 </w:t>
      </w:r>
      <w:r w:rsidR="00880991" w:rsidRPr="000E61CE">
        <w:rPr>
          <w:rFonts w:ascii="Times New Roman" w:hAnsi="Times New Roman" w:cs="Times New Roman"/>
          <w:b/>
          <w:i/>
          <w:iCs/>
          <w:sz w:val="24"/>
          <w:szCs w:val="24"/>
        </w:rPr>
        <w:t>Submission Dates and Times</w:t>
      </w:r>
      <w:r w:rsidR="00880991" w:rsidRPr="000E61CE">
        <w:rPr>
          <w:rFonts w:ascii="Times New Roman" w:eastAsia="Times New Roman" w:hAnsi="Times New Roman" w:cs="Times New Roman"/>
          <w:b/>
          <w:i/>
          <w:sz w:val="24"/>
          <w:szCs w:val="24"/>
        </w:rPr>
        <w:t xml:space="preserve"> </w:t>
      </w:r>
      <w:r w:rsidR="00874FD0" w:rsidRPr="000E61CE">
        <w:rPr>
          <w:rFonts w:ascii="Times New Roman" w:eastAsia="Times New Roman" w:hAnsi="Times New Roman" w:cs="Times New Roman"/>
          <w:b/>
          <w:i/>
          <w:sz w:val="24"/>
          <w:szCs w:val="24"/>
        </w:rPr>
        <w:t xml:space="preserve"> </w:t>
      </w:r>
    </w:p>
    <w:p w:rsidR="006E0073" w:rsidRPr="000E61CE" w:rsidRDefault="006E0073">
      <w:pPr>
        <w:shd w:val="clear" w:color="auto" w:fill="FFFFFF"/>
        <w:spacing w:after="0" w:line="240" w:lineRule="auto"/>
        <w:rPr>
          <w:rFonts w:ascii="Times New Roman" w:eastAsia="Times New Roman" w:hAnsi="Times New Roman" w:cs="Times New Roman"/>
          <w:i/>
          <w:sz w:val="24"/>
          <w:szCs w:val="24"/>
        </w:rPr>
      </w:pPr>
    </w:p>
    <w:p w:rsidR="006A3F16" w:rsidRPr="000E61CE" w:rsidRDefault="00880991">
      <w:pPr>
        <w:autoSpaceDE w:val="0"/>
        <w:autoSpaceDN w:val="0"/>
        <w:adjustRightInd w:val="0"/>
        <w:spacing w:after="0" w:line="240" w:lineRule="auto"/>
        <w:rPr>
          <w:rFonts w:ascii="Times New Roman" w:eastAsia="Times New Roman" w:hAnsi="Times New Roman" w:cs="Times New Roman"/>
          <w:sz w:val="24"/>
          <w:szCs w:val="24"/>
        </w:rPr>
      </w:pPr>
      <w:r w:rsidRPr="00BF2DD5">
        <w:rPr>
          <w:rFonts w:ascii="Times New Roman" w:eastAsia="Times New Roman" w:hAnsi="Times New Roman" w:cs="Times New Roman"/>
          <w:b/>
          <w:sz w:val="24"/>
          <w:szCs w:val="24"/>
        </w:rPr>
        <w:t xml:space="preserve">Applications are due no later than 11:30 p.m. </w:t>
      </w:r>
      <w:r w:rsidR="00BF2DD5">
        <w:rPr>
          <w:rFonts w:ascii="Times New Roman" w:eastAsia="Times New Roman" w:hAnsi="Times New Roman" w:cs="Times New Roman"/>
          <w:b/>
          <w:sz w:val="24"/>
          <w:szCs w:val="24"/>
        </w:rPr>
        <w:t>Eastern Standard Time (EST), on</w:t>
      </w:r>
      <w:r w:rsidR="00775E5A" w:rsidRPr="00BF2DD5">
        <w:rPr>
          <w:rFonts w:ascii="Times New Roman" w:eastAsia="Times New Roman" w:hAnsi="Times New Roman" w:cs="Times New Roman"/>
          <w:b/>
          <w:sz w:val="24"/>
          <w:szCs w:val="24"/>
        </w:rPr>
        <w:t xml:space="preserve"> </w:t>
      </w:r>
      <w:r w:rsidR="00BF2DD5" w:rsidRPr="00BF2DD5">
        <w:rPr>
          <w:rFonts w:ascii="Times New Roman" w:eastAsia="Times New Roman" w:hAnsi="Times New Roman" w:cs="Times New Roman"/>
          <w:b/>
          <w:sz w:val="24"/>
          <w:szCs w:val="24"/>
        </w:rPr>
        <w:t xml:space="preserve">January </w:t>
      </w:r>
      <w:r w:rsidR="00716E52">
        <w:rPr>
          <w:rFonts w:ascii="Times New Roman" w:eastAsia="Times New Roman" w:hAnsi="Times New Roman" w:cs="Times New Roman"/>
          <w:b/>
          <w:sz w:val="24"/>
          <w:szCs w:val="24"/>
        </w:rPr>
        <w:t>23</w:t>
      </w:r>
      <w:r w:rsidR="00716E52" w:rsidRPr="00716E52">
        <w:rPr>
          <w:rFonts w:ascii="Times New Roman" w:eastAsia="Times New Roman" w:hAnsi="Times New Roman" w:cs="Times New Roman"/>
          <w:b/>
          <w:sz w:val="24"/>
          <w:szCs w:val="24"/>
          <w:vertAlign w:val="superscript"/>
        </w:rPr>
        <w:t>rd</w:t>
      </w:r>
      <w:r w:rsidR="00BF2DD5" w:rsidRPr="00BF2DD5">
        <w:rPr>
          <w:rFonts w:ascii="Times New Roman" w:eastAsia="Times New Roman" w:hAnsi="Times New Roman" w:cs="Times New Roman"/>
          <w:b/>
          <w:sz w:val="24"/>
          <w:szCs w:val="24"/>
        </w:rPr>
        <w:t>,</w:t>
      </w:r>
      <w:r w:rsidR="00BF2DD5">
        <w:rPr>
          <w:rFonts w:ascii="Times New Roman" w:eastAsia="Times New Roman" w:hAnsi="Times New Roman" w:cs="Times New Roman"/>
          <w:b/>
          <w:sz w:val="24"/>
          <w:szCs w:val="24"/>
        </w:rPr>
        <w:t xml:space="preserve"> </w:t>
      </w:r>
      <w:r w:rsidR="00BF2DD5" w:rsidRPr="00BF2DD5">
        <w:rPr>
          <w:rFonts w:ascii="Times New Roman" w:eastAsia="Times New Roman" w:hAnsi="Times New Roman" w:cs="Times New Roman"/>
          <w:b/>
          <w:sz w:val="24"/>
          <w:szCs w:val="24"/>
        </w:rPr>
        <w:t>2017</w:t>
      </w:r>
      <w:r w:rsidR="00BF2DD5">
        <w:rPr>
          <w:rFonts w:ascii="Times New Roman" w:eastAsia="Times New Roman" w:hAnsi="Times New Roman" w:cs="Times New Roman"/>
          <w:b/>
          <w:sz w:val="24"/>
          <w:szCs w:val="24"/>
        </w:rPr>
        <w:t xml:space="preserve">, </w:t>
      </w:r>
      <w:r w:rsidRPr="00BF2DD5">
        <w:rPr>
          <w:rFonts w:ascii="Times New Roman" w:eastAsia="Times New Roman" w:hAnsi="Times New Roman" w:cs="Times New Roman"/>
          <w:b/>
          <w:sz w:val="24"/>
          <w:szCs w:val="24"/>
        </w:rPr>
        <w:t xml:space="preserve">on </w:t>
      </w:r>
      <w:hyperlink r:id="rId12" w:history="1">
        <w:r w:rsidR="00EB0C99" w:rsidRPr="00BF2DD5">
          <w:rPr>
            <w:rStyle w:val="Hyperlink"/>
            <w:rFonts w:ascii="Times New Roman" w:eastAsia="Times New Roman" w:hAnsi="Times New Roman" w:cs="Times New Roman"/>
            <w:b/>
            <w:color w:val="auto"/>
            <w:sz w:val="24"/>
            <w:szCs w:val="24"/>
          </w:rPr>
          <w:t>www.grantsolutions.gov</w:t>
        </w:r>
      </w:hyperlink>
      <w:r w:rsidR="00EB0C99" w:rsidRPr="00BF2DD5">
        <w:rPr>
          <w:rFonts w:ascii="Times New Roman" w:eastAsia="Times New Roman" w:hAnsi="Times New Roman" w:cs="Times New Roman"/>
          <w:b/>
          <w:sz w:val="24"/>
          <w:szCs w:val="24"/>
        </w:rPr>
        <w:t xml:space="preserve"> </w:t>
      </w:r>
      <w:r w:rsidR="00BF2DD5">
        <w:rPr>
          <w:rFonts w:ascii="Times New Roman" w:eastAsia="Times New Roman" w:hAnsi="Times New Roman" w:cs="Times New Roman"/>
          <w:b/>
          <w:sz w:val="24"/>
          <w:szCs w:val="24"/>
        </w:rPr>
        <w:t xml:space="preserve">or </w:t>
      </w:r>
      <w:r w:rsidR="00BF2DD5" w:rsidRPr="00BF2DD5">
        <w:rPr>
          <w:rFonts w:ascii="Times New Roman" w:eastAsia="Times New Roman" w:hAnsi="Times New Roman" w:cs="Times New Roman"/>
          <w:b/>
          <w:sz w:val="24"/>
          <w:szCs w:val="24"/>
          <w:u w:val="single"/>
        </w:rPr>
        <w:t>www.grants.gov</w:t>
      </w:r>
      <w:r w:rsidR="00BF2DD5" w:rsidRPr="00BF2DD5">
        <w:rPr>
          <w:rFonts w:ascii="Times New Roman" w:eastAsia="Times New Roman" w:hAnsi="Times New Roman" w:cs="Times New Roman"/>
          <w:b/>
          <w:sz w:val="24"/>
          <w:szCs w:val="24"/>
        </w:rPr>
        <w:t xml:space="preserve"> </w:t>
      </w:r>
      <w:r w:rsidRPr="00BF2DD5">
        <w:rPr>
          <w:rFonts w:ascii="Times New Roman" w:eastAsia="Times New Roman" w:hAnsi="Times New Roman" w:cs="Times New Roman"/>
          <w:b/>
          <w:sz w:val="24"/>
          <w:szCs w:val="24"/>
        </w:rPr>
        <w:t xml:space="preserve">under the announcement title </w:t>
      </w:r>
      <w:r w:rsidR="00233FB8" w:rsidRPr="00BF2DD5">
        <w:rPr>
          <w:rFonts w:ascii="Times New Roman" w:eastAsia="Times New Roman" w:hAnsi="Times New Roman" w:cs="Times New Roman"/>
          <w:b/>
          <w:sz w:val="24"/>
          <w:szCs w:val="24"/>
        </w:rPr>
        <w:t>“</w:t>
      </w:r>
      <w:r w:rsidR="00BF2DD5" w:rsidRPr="00BF2DD5">
        <w:rPr>
          <w:rFonts w:ascii="Times New Roman" w:hAnsi="Times New Roman" w:cs="Times New Roman"/>
          <w:b/>
          <w:sz w:val="24"/>
          <w:szCs w:val="24"/>
        </w:rPr>
        <w:t>Promoting the Human Rights of LGBTI Persons, Persons with Disabilities, and Women and Girls</w:t>
      </w:r>
      <w:r w:rsidR="00233FB8" w:rsidRPr="00BF2DD5">
        <w:rPr>
          <w:rFonts w:ascii="Times New Roman" w:hAnsi="Times New Roman" w:cs="Times New Roman"/>
          <w:b/>
          <w:sz w:val="24"/>
          <w:szCs w:val="24"/>
        </w:rPr>
        <w:t>”</w:t>
      </w:r>
      <w:r w:rsidR="00233FB8" w:rsidRPr="00BF2DD5">
        <w:rPr>
          <w:rFonts w:ascii="Times New Roman" w:eastAsia="Times New Roman" w:hAnsi="Times New Roman" w:cs="Times New Roman"/>
          <w:b/>
          <w:sz w:val="24"/>
          <w:szCs w:val="24"/>
        </w:rPr>
        <w:t xml:space="preserve"> </w:t>
      </w:r>
      <w:r w:rsidRPr="00E10B29">
        <w:rPr>
          <w:rFonts w:ascii="Times New Roman" w:eastAsia="Times New Roman" w:hAnsi="Times New Roman" w:cs="Times New Roman"/>
          <w:b/>
          <w:sz w:val="24"/>
          <w:szCs w:val="24"/>
        </w:rPr>
        <w:t xml:space="preserve">funding opportunity number </w:t>
      </w:r>
      <w:r w:rsidR="00B97C3A" w:rsidRPr="00E10B29">
        <w:rPr>
          <w:rFonts w:ascii="Times New Roman" w:eastAsia="Times New Roman" w:hAnsi="Times New Roman" w:cs="Times New Roman"/>
          <w:b/>
          <w:sz w:val="24"/>
          <w:szCs w:val="24"/>
        </w:rPr>
        <w:t>“</w:t>
      </w:r>
      <w:r w:rsidR="00E10B29" w:rsidRPr="00E10B29">
        <w:rPr>
          <w:rFonts w:ascii="Times New Roman" w:eastAsia="Times New Roman" w:hAnsi="Times New Roman" w:cs="Times New Roman"/>
          <w:b/>
          <w:sz w:val="24"/>
          <w:szCs w:val="24"/>
        </w:rPr>
        <w:t>DRLA-DRLAQM-17-037</w:t>
      </w:r>
      <w:r w:rsidR="00B97C3A" w:rsidRPr="00E10B29">
        <w:rPr>
          <w:rFonts w:ascii="Times New Roman" w:eastAsia="Times New Roman" w:hAnsi="Times New Roman" w:cs="Times New Roman"/>
          <w:b/>
          <w:sz w:val="24"/>
          <w:szCs w:val="24"/>
        </w:rPr>
        <w:t>.”</w:t>
      </w:r>
    </w:p>
    <w:p w:rsidR="006A3F16" w:rsidRPr="000E61CE" w:rsidRDefault="006A3F16">
      <w:pPr>
        <w:autoSpaceDE w:val="0"/>
        <w:autoSpaceDN w:val="0"/>
        <w:adjustRightInd w:val="0"/>
        <w:spacing w:after="0" w:line="240" w:lineRule="auto"/>
        <w:rPr>
          <w:rFonts w:ascii="Times New Roman" w:eastAsia="Times New Roman" w:hAnsi="Times New Roman" w:cs="Times New Roman"/>
          <w:sz w:val="24"/>
          <w:szCs w:val="24"/>
        </w:rPr>
      </w:pPr>
    </w:p>
    <w:p w:rsidR="00880991" w:rsidRPr="000E61CE" w:rsidRDefault="006A3F16">
      <w:pPr>
        <w:autoSpaceDE w:val="0"/>
        <w:autoSpaceDN w:val="0"/>
        <w:adjustRightInd w:val="0"/>
        <w:spacing w:after="0" w:line="240" w:lineRule="auto"/>
        <w:rPr>
          <w:rFonts w:ascii="Times New Roman" w:hAnsi="Times New Roman" w:cs="Times New Roman"/>
          <w:sz w:val="24"/>
          <w:szCs w:val="24"/>
        </w:rPr>
      </w:pPr>
      <w:r w:rsidRPr="000E61CE">
        <w:rPr>
          <w:rFonts w:ascii="Times New Roman" w:eastAsia="Times New Roman" w:hAnsi="Times New Roman" w:cs="Times New Roman"/>
          <w:sz w:val="24"/>
          <w:szCs w:val="24"/>
        </w:rPr>
        <w:t xml:space="preserve">Grants.gov and </w:t>
      </w:r>
      <w:r w:rsidR="00673E03" w:rsidRPr="000E61CE">
        <w:rPr>
          <w:rFonts w:ascii="Times New Roman" w:eastAsia="Times New Roman" w:hAnsi="Times New Roman" w:cs="Times New Roman"/>
          <w:sz w:val="24"/>
          <w:szCs w:val="24"/>
        </w:rPr>
        <w:t>Grantsolutions</w:t>
      </w:r>
      <w:r w:rsidRPr="000E61CE">
        <w:rPr>
          <w:rFonts w:ascii="Times New Roman" w:eastAsia="Times New Roman" w:hAnsi="Times New Roman" w:cs="Times New Roman"/>
          <w:sz w:val="24"/>
          <w:szCs w:val="24"/>
        </w:rPr>
        <w:t>.gov</w:t>
      </w:r>
      <w:r w:rsidR="00673E03" w:rsidRPr="000E61CE">
        <w:rPr>
          <w:rFonts w:ascii="Times New Roman" w:eastAsia="Times New Roman" w:hAnsi="Times New Roman" w:cs="Times New Roman"/>
          <w:sz w:val="24"/>
          <w:szCs w:val="24"/>
        </w:rPr>
        <w:t xml:space="preserve"> automatically logs the date and time an application submission is made, and the Department of State will use this information to determine whether an applicati</w:t>
      </w:r>
      <w:r w:rsidR="00CF6033" w:rsidRPr="000E61CE">
        <w:rPr>
          <w:rFonts w:ascii="Times New Roman" w:eastAsia="Times New Roman" w:hAnsi="Times New Roman" w:cs="Times New Roman"/>
          <w:sz w:val="24"/>
          <w:szCs w:val="24"/>
        </w:rPr>
        <w:t xml:space="preserve">on has been submitted on time. </w:t>
      </w:r>
      <w:r w:rsidRPr="000E61CE">
        <w:rPr>
          <w:rFonts w:ascii="Times New Roman" w:eastAsia="Times New Roman" w:hAnsi="Times New Roman" w:cs="Times New Roman"/>
          <w:sz w:val="24"/>
          <w:szCs w:val="24"/>
        </w:rPr>
        <w:t xml:space="preserve"> </w:t>
      </w:r>
      <w:r w:rsidR="00673E03" w:rsidRPr="000E61CE">
        <w:rPr>
          <w:rFonts w:ascii="Times New Roman" w:eastAsia="Times New Roman" w:hAnsi="Times New Roman" w:cs="Times New Roman"/>
          <w:sz w:val="24"/>
          <w:szCs w:val="24"/>
        </w:rPr>
        <w:t>Late applications are neither reviewed nor considered unless the DRL point of contact listed</w:t>
      </w:r>
      <w:r w:rsidR="00CF6033" w:rsidRPr="000E61CE">
        <w:rPr>
          <w:rFonts w:ascii="Times New Roman" w:eastAsia="Times New Roman" w:hAnsi="Times New Roman" w:cs="Times New Roman"/>
          <w:sz w:val="24"/>
          <w:szCs w:val="24"/>
        </w:rPr>
        <w:t xml:space="preserve"> in section G</w:t>
      </w:r>
      <w:r w:rsidR="00673E03" w:rsidRPr="000E61CE">
        <w:rPr>
          <w:rFonts w:ascii="Times New Roman" w:eastAsia="Times New Roman" w:hAnsi="Times New Roman" w:cs="Times New Roman"/>
          <w:sz w:val="24"/>
          <w:szCs w:val="24"/>
        </w:rPr>
        <w:t xml:space="preserve"> is contacted prior to the deadline and is provided with evidence of system errors caused by </w:t>
      </w:r>
      <w:hyperlink r:id="rId13" w:history="1">
        <w:r w:rsidRPr="000E61CE">
          <w:rPr>
            <w:rStyle w:val="Hyperlink"/>
            <w:rFonts w:ascii="Times New Roman" w:eastAsia="Times New Roman" w:hAnsi="Times New Roman" w:cs="Times New Roman"/>
            <w:color w:val="auto"/>
            <w:sz w:val="24"/>
            <w:szCs w:val="24"/>
          </w:rPr>
          <w:t>www.grants.gov</w:t>
        </w:r>
      </w:hyperlink>
      <w:r w:rsidRPr="000E61CE">
        <w:rPr>
          <w:rFonts w:ascii="Times New Roman" w:eastAsia="Times New Roman" w:hAnsi="Times New Roman" w:cs="Times New Roman"/>
          <w:sz w:val="24"/>
          <w:szCs w:val="24"/>
        </w:rPr>
        <w:t xml:space="preserve"> or </w:t>
      </w:r>
      <w:hyperlink r:id="rId14" w:history="1">
        <w:r w:rsidR="00EB0C99" w:rsidRPr="000E61CE">
          <w:rPr>
            <w:rStyle w:val="Hyperlink"/>
            <w:rFonts w:ascii="Times New Roman" w:eastAsia="Times New Roman" w:hAnsi="Times New Roman" w:cs="Times New Roman"/>
            <w:color w:val="auto"/>
            <w:sz w:val="24"/>
            <w:szCs w:val="24"/>
          </w:rPr>
          <w:t>www.grantsolutions.gov</w:t>
        </w:r>
      </w:hyperlink>
      <w:r w:rsidR="00EB0C99" w:rsidRPr="000E61CE">
        <w:rPr>
          <w:rFonts w:ascii="Times New Roman" w:eastAsia="Times New Roman" w:hAnsi="Times New Roman" w:cs="Times New Roman"/>
          <w:sz w:val="24"/>
          <w:szCs w:val="24"/>
        </w:rPr>
        <w:t xml:space="preserve"> </w:t>
      </w:r>
      <w:r w:rsidR="00673E03" w:rsidRPr="000E61CE">
        <w:rPr>
          <w:rFonts w:ascii="Times New Roman" w:eastAsia="Times New Roman" w:hAnsi="Times New Roman" w:cs="Times New Roman"/>
          <w:sz w:val="24"/>
          <w:szCs w:val="24"/>
        </w:rPr>
        <w:t>that is outside of the applicants’ control and is the sole reason for a late submission</w:t>
      </w:r>
      <w:r w:rsidR="0000670B" w:rsidRPr="000E61CE">
        <w:rPr>
          <w:rFonts w:ascii="Times New Roman" w:eastAsia="Times New Roman" w:hAnsi="Times New Roman" w:cs="Times New Roman"/>
          <w:sz w:val="24"/>
          <w:szCs w:val="24"/>
        </w:rPr>
        <w:t>.</w:t>
      </w:r>
      <w:r w:rsidR="0000670B" w:rsidRPr="000E61CE">
        <w:rPr>
          <w:rFonts w:ascii="Times New Roman" w:eastAsia="Times New Roman" w:hAnsi="Times New Roman" w:cs="Times New Roman"/>
          <w:b/>
          <w:sz w:val="24"/>
          <w:szCs w:val="24"/>
        </w:rPr>
        <w:t xml:space="preserve">  </w:t>
      </w:r>
      <w:r w:rsidR="00673E03" w:rsidRPr="000E61CE">
        <w:rPr>
          <w:rFonts w:ascii="Times New Roman" w:hAnsi="Times New Roman" w:cs="Times New Roman"/>
          <w:sz w:val="24"/>
          <w:szCs w:val="24"/>
        </w:rPr>
        <w:t>Applicants</w:t>
      </w:r>
      <w:r w:rsidRPr="000E61CE">
        <w:rPr>
          <w:rFonts w:ascii="Times New Roman" w:hAnsi="Times New Roman" w:cs="Times New Roman"/>
          <w:sz w:val="24"/>
          <w:szCs w:val="24"/>
        </w:rPr>
        <w:t xml:space="preserve"> should not</w:t>
      </w:r>
      <w:r w:rsidR="00880991" w:rsidRPr="000E61CE">
        <w:rPr>
          <w:rFonts w:ascii="Times New Roman" w:hAnsi="Times New Roman" w:cs="Times New Roman"/>
          <w:sz w:val="24"/>
          <w:szCs w:val="24"/>
        </w:rPr>
        <w:t xml:space="preserve"> </w:t>
      </w:r>
      <w:r w:rsidR="00673E03" w:rsidRPr="000E61CE">
        <w:rPr>
          <w:rFonts w:ascii="Times New Roman" w:hAnsi="Times New Roman" w:cs="Times New Roman"/>
          <w:sz w:val="24"/>
          <w:szCs w:val="24"/>
        </w:rPr>
        <w:t>expect</w:t>
      </w:r>
      <w:r w:rsidR="00880991" w:rsidRPr="000E61CE">
        <w:rPr>
          <w:rFonts w:ascii="Times New Roman" w:hAnsi="Times New Roman" w:cs="Times New Roman"/>
          <w:sz w:val="24"/>
          <w:szCs w:val="24"/>
        </w:rPr>
        <w:t xml:space="preserve"> </w:t>
      </w:r>
      <w:r w:rsidR="00CF6033" w:rsidRPr="000E61CE">
        <w:rPr>
          <w:rFonts w:ascii="Times New Roman" w:hAnsi="Times New Roman" w:cs="Times New Roman"/>
          <w:sz w:val="24"/>
          <w:szCs w:val="24"/>
        </w:rPr>
        <w:t xml:space="preserve">a notification upon DRL receiving their application. </w:t>
      </w:r>
    </w:p>
    <w:p w:rsidR="006A3F16" w:rsidRPr="000E61CE" w:rsidRDefault="006A3F16">
      <w:pPr>
        <w:autoSpaceDE w:val="0"/>
        <w:autoSpaceDN w:val="0"/>
        <w:adjustRightInd w:val="0"/>
        <w:spacing w:after="0" w:line="240" w:lineRule="auto"/>
        <w:rPr>
          <w:rFonts w:ascii="Times New Roman" w:hAnsi="Times New Roman" w:cs="Times New Roman"/>
          <w:sz w:val="24"/>
          <w:szCs w:val="24"/>
        </w:rPr>
      </w:pPr>
    </w:p>
    <w:p w:rsidR="006A3F16" w:rsidRPr="000E61CE" w:rsidRDefault="006A3F16">
      <w:pPr>
        <w:autoSpaceDE w:val="0"/>
        <w:autoSpaceDN w:val="0"/>
        <w:adjustRightInd w:val="0"/>
        <w:spacing w:after="0" w:line="240" w:lineRule="auto"/>
        <w:rPr>
          <w:rFonts w:ascii="Times New Roman" w:eastAsia="Times New Roman" w:hAnsi="Times New Roman" w:cs="Times New Roman"/>
          <w:b/>
          <w:sz w:val="24"/>
          <w:szCs w:val="24"/>
        </w:rPr>
      </w:pPr>
      <w:r w:rsidRPr="000E61CE">
        <w:rPr>
          <w:rFonts w:ascii="Times New Roman" w:hAnsi="Times New Roman" w:cs="Times New Roman"/>
          <w:sz w:val="24"/>
          <w:szCs w:val="24"/>
        </w:rPr>
        <w:t>If ultimately provided with a notification of intent to make a Federal award, applicants typically have two to three weeks to provide additional information and documents requested in the notification of intent.  The deadlines may vary in each notification of intent and applicants must adhere to the stated deadline in the notification of intent.</w:t>
      </w:r>
    </w:p>
    <w:p w:rsidR="0056580B" w:rsidRPr="000E61CE" w:rsidRDefault="0056580B">
      <w:pPr>
        <w:spacing w:after="0" w:line="240" w:lineRule="auto"/>
        <w:rPr>
          <w:rFonts w:ascii="Times New Roman" w:eastAsia="Times New Roman" w:hAnsi="Times New Roman" w:cs="Times New Roman"/>
          <w:sz w:val="24"/>
          <w:szCs w:val="24"/>
        </w:rPr>
      </w:pPr>
    </w:p>
    <w:p w:rsidR="00F56C71" w:rsidRPr="000E61CE" w:rsidRDefault="006E0073">
      <w:pPr>
        <w:spacing w:after="0" w:line="240" w:lineRule="auto"/>
        <w:rPr>
          <w:rFonts w:ascii="Times New Roman" w:eastAsia="Times New Roman" w:hAnsi="Times New Roman" w:cs="Times New Roman"/>
          <w:b/>
          <w:i/>
          <w:iCs/>
          <w:sz w:val="24"/>
          <w:szCs w:val="24"/>
        </w:rPr>
      </w:pPr>
      <w:r w:rsidRPr="000E61CE">
        <w:rPr>
          <w:rFonts w:ascii="Times New Roman" w:eastAsia="Times New Roman" w:hAnsi="Times New Roman" w:cs="Times New Roman"/>
          <w:b/>
          <w:i/>
          <w:sz w:val="24"/>
          <w:szCs w:val="24"/>
        </w:rPr>
        <w:t>D.</w:t>
      </w:r>
      <w:r w:rsidR="00AE77EA" w:rsidRPr="000E61CE">
        <w:rPr>
          <w:rFonts w:ascii="Times New Roman" w:eastAsia="Times New Roman" w:hAnsi="Times New Roman" w:cs="Times New Roman"/>
          <w:b/>
          <w:i/>
          <w:sz w:val="24"/>
          <w:szCs w:val="24"/>
        </w:rPr>
        <w:t>5</w:t>
      </w:r>
      <w:r w:rsidR="00F56C71" w:rsidRPr="000E61CE">
        <w:rPr>
          <w:rFonts w:ascii="Times New Roman" w:eastAsia="Times New Roman" w:hAnsi="Times New Roman" w:cs="Times New Roman"/>
          <w:b/>
          <w:i/>
          <w:sz w:val="24"/>
          <w:szCs w:val="24"/>
        </w:rPr>
        <w:t xml:space="preserve"> </w:t>
      </w:r>
      <w:r w:rsidR="00F56C71" w:rsidRPr="000E61CE">
        <w:rPr>
          <w:rFonts w:ascii="Times New Roman" w:eastAsia="Times New Roman" w:hAnsi="Times New Roman" w:cs="Times New Roman"/>
          <w:b/>
          <w:i/>
          <w:iCs/>
          <w:sz w:val="24"/>
          <w:szCs w:val="24"/>
        </w:rPr>
        <w:t>Funding Restrictions</w:t>
      </w:r>
    </w:p>
    <w:p w:rsidR="0056580B" w:rsidRPr="000E61CE" w:rsidRDefault="0056580B">
      <w:pPr>
        <w:spacing w:after="0" w:line="240" w:lineRule="auto"/>
        <w:rPr>
          <w:rFonts w:ascii="Times New Roman" w:eastAsia="Times New Roman" w:hAnsi="Times New Roman" w:cs="Times New Roman"/>
          <w:sz w:val="24"/>
          <w:szCs w:val="24"/>
        </w:rPr>
      </w:pPr>
    </w:p>
    <w:p w:rsidR="007C196F" w:rsidRPr="000E61CE" w:rsidRDefault="00CF6033">
      <w:pPr>
        <w:spacing w:after="0" w:line="240" w:lineRule="auto"/>
        <w:rPr>
          <w:rFonts w:ascii="Times New Roman" w:eastAsia="Times New Roman" w:hAnsi="Times New Roman" w:cs="Times New Roman"/>
          <w:bCs/>
          <w:sz w:val="24"/>
          <w:szCs w:val="24"/>
        </w:rPr>
      </w:pPr>
      <w:r w:rsidRPr="000E61CE">
        <w:rPr>
          <w:rFonts w:ascii="Times New Roman" w:eastAsia="Times New Roman" w:hAnsi="Times New Roman" w:cs="Times New Roman"/>
          <w:sz w:val="24"/>
          <w:szCs w:val="24"/>
        </w:rPr>
        <w:t>DRL will not consider applications that reflect any type of support for any member, affiliate, or representative of a designated terrorist organization.</w:t>
      </w:r>
      <w:r w:rsidR="0056580B" w:rsidRPr="000E61CE">
        <w:rPr>
          <w:rFonts w:ascii="Times New Roman" w:eastAsia="Times New Roman" w:hAnsi="Times New Roman" w:cs="Times New Roman"/>
          <w:sz w:val="24"/>
          <w:szCs w:val="24"/>
        </w:rPr>
        <w:t xml:space="preserve"> </w:t>
      </w:r>
      <w:r w:rsidR="007C196F" w:rsidRPr="000E61CE">
        <w:rPr>
          <w:rFonts w:ascii="Times New Roman" w:eastAsia="Times New Roman" w:hAnsi="Times New Roman" w:cs="Times New Roman"/>
          <w:bCs/>
          <w:sz w:val="24"/>
          <w:szCs w:val="24"/>
        </w:rPr>
        <w:t>N</w:t>
      </w:r>
      <w:r w:rsidR="00AE77EA" w:rsidRPr="000E61CE">
        <w:rPr>
          <w:rFonts w:ascii="Times New Roman" w:eastAsia="Times New Roman" w:hAnsi="Times New Roman" w:cs="Times New Roman"/>
          <w:bCs/>
          <w:sz w:val="24"/>
          <w:szCs w:val="24"/>
        </w:rPr>
        <w:t xml:space="preserve">o entity listed on the Excluded Parties List System in SAM is eligible for any </w:t>
      </w:r>
      <w:r w:rsidR="0056580B" w:rsidRPr="000E61CE">
        <w:rPr>
          <w:rFonts w:ascii="Times New Roman" w:eastAsia="Times New Roman" w:hAnsi="Times New Roman" w:cs="Times New Roman"/>
          <w:bCs/>
          <w:sz w:val="24"/>
          <w:szCs w:val="24"/>
        </w:rPr>
        <w:t xml:space="preserve">assistance. </w:t>
      </w:r>
      <w:r w:rsidR="007C196F" w:rsidRPr="000E61CE">
        <w:rPr>
          <w:rFonts w:ascii="Times New Roman" w:eastAsia="Times New Roman" w:hAnsi="Times New Roman" w:cs="Times New Roman"/>
          <w:bCs/>
          <w:sz w:val="24"/>
          <w:szCs w:val="24"/>
        </w:rPr>
        <w:t xml:space="preserve"> </w:t>
      </w:r>
    </w:p>
    <w:p w:rsidR="00C8069A" w:rsidRPr="000E61CE" w:rsidRDefault="00C8069A">
      <w:pPr>
        <w:spacing w:after="0" w:line="240" w:lineRule="auto"/>
        <w:outlineLvl w:val="0"/>
        <w:rPr>
          <w:rFonts w:ascii="Times New Roman" w:hAnsi="Times New Roman"/>
          <w:sz w:val="24"/>
          <w:szCs w:val="24"/>
        </w:rPr>
      </w:pPr>
    </w:p>
    <w:p w:rsidR="00B42CA7" w:rsidRPr="000E61CE" w:rsidRDefault="00D90839">
      <w:pPr>
        <w:spacing w:after="0" w:line="240" w:lineRule="auto"/>
        <w:outlineLvl w:val="0"/>
        <w:rPr>
          <w:rFonts w:ascii="Times New Roman" w:hAnsi="Times New Roman"/>
          <w:sz w:val="24"/>
          <w:szCs w:val="24"/>
        </w:rPr>
      </w:pPr>
      <w:r w:rsidRPr="000E61CE">
        <w:rPr>
          <w:rFonts w:ascii="Times New Roman" w:hAnsi="Times New Roman"/>
          <w:sz w:val="24"/>
          <w:szCs w:val="24"/>
        </w:rPr>
        <w:t>Project</w:t>
      </w:r>
      <w:r w:rsidR="00EB0C99" w:rsidRPr="000E61CE">
        <w:rPr>
          <w:rFonts w:ascii="Times New Roman" w:hAnsi="Times New Roman"/>
          <w:sz w:val="24"/>
          <w:szCs w:val="24"/>
        </w:rPr>
        <w:t xml:space="preserve"> activitie</w:t>
      </w:r>
      <w:r w:rsidR="00B42CA7" w:rsidRPr="000E61CE">
        <w:rPr>
          <w:rFonts w:ascii="Times New Roman" w:hAnsi="Times New Roman"/>
          <w:sz w:val="24"/>
          <w:szCs w:val="24"/>
        </w:rPr>
        <w:t>s that provide training or other assistance to foreign militaries</w:t>
      </w:r>
      <w:r w:rsidR="00C67BEE" w:rsidRPr="000E61CE">
        <w:rPr>
          <w:rFonts w:ascii="Times New Roman" w:hAnsi="Times New Roman"/>
          <w:sz w:val="24"/>
          <w:szCs w:val="24"/>
        </w:rPr>
        <w:t xml:space="preserve"> or paramilitary groups or individuals</w:t>
      </w:r>
      <w:r w:rsidR="00B42CA7" w:rsidRPr="000E61CE">
        <w:rPr>
          <w:rFonts w:ascii="Times New Roman" w:hAnsi="Times New Roman"/>
          <w:sz w:val="24"/>
          <w:szCs w:val="24"/>
        </w:rPr>
        <w:t xml:space="preserve"> will not be considered for DRL funding</w:t>
      </w:r>
      <w:r w:rsidR="00C67BEE" w:rsidRPr="000E61CE">
        <w:rPr>
          <w:rFonts w:ascii="Times New Roman" w:hAnsi="Times New Roman"/>
          <w:sz w:val="24"/>
          <w:szCs w:val="24"/>
        </w:rPr>
        <w:t xml:space="preserve"> given purpose limitations on funding</w:t>
      </w:r>
      <w:r w:rsidR="00B42CA7" w:rsidRPr="000E61CE">
        <w:rPr>
          <w:rFonts w:ascii="Times New Roman" w:hAnsi="Times New Roman"/>
          <w:sz w:val="24"/>
          <w:szCs w:val="24"/>
        </w:rPr>
        <w:t xml:space="preserve">. </w:t>
      </w:r>
    </w:p>
    <w:p w:rsidR="00B03093" w:rsidRPr="000E61CE" w:rsidRDefault="00B03093">
      <w:pPr>
        <w:spacing w:after="0" w:line="240" w:lineRule="auto"/>
        <w:outlineLvl w:val="0"/>
        <w:rPr>
          <w:rFonts w:ascii="Times New Roman" w:hAnsi="Times New Roman"/>
          <w:sz w:val="24"/>
          <w:szCs w:val="24"/>
        </w:rPr>
      </w:pPr>
    </w:p>
    <w:p w:rsidR="00C8069A" w:rsidRPr="000E61CE" w:rsidRDefault="00D10322">
      <w:pPr>
        <w:spacing w:after="0" w:line="240" w:lineRule="auto"/>
        <w:outlineLvl w:val="0"/>
        <w:rPr>
          <w:rFonts w:ascii="Times New Roman" w:hAnsi="Times New Roman"/>
          <w:sz w:val="24"/>
          <w:szCs w:val="24"/>
        </w:rPr>
      </w:pPr>
      <w:r w:rsidRPr="000E61CE">
        <w:rPr>
          <w:rFonts w:ascii="Times New Roman" w:hAnsi="Times New Roman"/>
          <w:sz w:val="24"/>
          <w:szCs w:val="24"/>
        </w:rPr>
        <w:lastRenderedPageBreak/>
        <w:t>R</w:t>
      </w:r>
      <w:r w:rsidR="00C67BEE" w:rsidRPr="000E61CE">
        <w:rPr>
          <w:rFonts w:ascii="Times New Roman" w:hAnsi="Times New Roman"/>
          <w:sz w:val="24"/>
          <w:szCs w:val="24"/>
        </w:rPr>
        <w:t xml:space="preserve">estrictions may apply to any proposed assistance to police or other law enforcement.  </w:t>
      </w:r>
      <w:r w:rsidRPr="000E61CE">
        <w:rPr>
          <w:rFonts w:ascii="Times New Roman" w:hAnsi="Times New Roman"/>
          <w:sz w:val="24"/>
          <w:szCs w:val="24"/>
        </w:rPr>
        <w:t>Among these, pursuant to section 620M of the Foreign Assistance Act of 1961, as amended(FAA), n</w:t>
      </w:r>
      <w:r w:rsidR="00C67BEE" w:rsidRPr="000E61CE">
        <w:rPr>
          <w:rFonts w:ascii="Times New Roman" w:hAnsi="Times New Roman"/>
          <w:sz w:val="24"/>
          <w:szCs w:val="24"/>
        </w:rPr>
        <w:t xml:space="preserve">o assistance provided through this funding opportunity may be furnished to any unit of the security forces of a foreign country </w:t>
      </w:r>
      <w:r w:rsidR="00C8069A" w:rsidRPr="000E61CE">
        <w:rPr>
          <w:rFonts w:ascii="Times New Roman" w:hAnsi="Times New Roman"/>
          <w:sz w:val="24"/>
          <w:szCs w:val="24"/>
        </w:rPr>
        <w:t xml:space="preserve">when there is credible information that such </w:t>
      </w:r>
      <w:r w:rsidR="00C67BEE" w:rsidRPr="000E61CE">
        <w:rPr>
          <w:rFonts w:ascii="Times New Roman" w:hAnsi="Times New Roman"/>
          <w:sz w:val="24"/>
          <w:szCs w:val="24"/>
        </w:rPr>
        <w:t xml:space="preserve">unit has </w:t>
      </w:r>
      <w:r w:rsidR="00C8069A" w:rsidRPr="000E61CE">
        <w:rPr>
          <w:rFonts w:ascii="Times New Roman" w:hAnsi="Times New Roman"/>
          <w:sz w:val="24"/>
          <w:szCs w:val="24"/>
        </w:rPr>
        <w:t xml:space="preserve">committed a gross violation of human rights. </w:t>
      </w:r>
      <w:r w:rsidR="00F66F76" w:rsidRPr="000E61CE">
        <w:rPr>
          <w:rFonts w:ascii="Times New Roman" w:hAnsi="Times New Roman"/>
          <w:sz w:val="24"/>
          <w:szCs w:val="24"/>
        </w:rPr>
        <w:t xml:space="preserve"> </w:t>
      </w:r>
      <w:r w:rsidR="00EF1E1C" w:rsidRPr="000E61CE">
        <w:rPr>
          <w:rFonts w:ascii="Times New Roman" w:hAnsi="Times New Roman"/>
          <w:sz w:val="24"/>
          <w:szCs w:val="24"/>
        </w:rPr>
        <w:t xml:space="preserve">In accordance with the requirements of section 620M of the FAA, also known as the Leahy law, </w:t>
      </w:r>
      <w:r w:rsidR="00F66F76" w:rsidRPr="000E61CE">
        <w:rPr>
          <w:rFonts w:ascii="Times New Roman" w:hAnsi="Times New Roman"/>
          <w:sz w:val="24"/>
          <w:szCs w:val="24"/>
        </w:rPr>
        <w:t xml:space="preserve">project beneficiaries or participants </w:t>
      </w:r>
      <w:r w:rsidRPr="000E61CE">
        <w:rPr>
          <w:rFonts w:ascii="Times New Roman" w:hAnsi="Times New Roman"/>
          <w:sz w:val="24"/>
          <w:szCs w:val="24"/>
        </w:rPr>
        <w:t>from a foreign government’s security forces</w:t>
      </w:r>
      <w:r w:rsidR="00C8069A" w:rsidRPr="000E61CE">
        <w:rPr>
          <w:rFonts w:ascii="Times New Roman" w:hAnsi="Times New Roman"/>
          <w:sz w:val="24"/>
          <w:szCs w:val="24"/>
        </w:rPr>
        <w:t xml:space="preserve"> </w:t>
      </w:r>
      <w:r w:rsidR="00EF1E1C" w:rsidRPr="000E61CE">
        <w:rPr>
          <w:rFonts w:ascii="Times New Roman" w:hAnsi="Times New Roman"/>
          <w:sz w:val="24"/>
          <w:szCs w:val="24"/>
        </w:rPr>
        <w:t>m</w:t>
      </w:r>
      <w:r w:rsidRPr="000E61CE">
        <w:rPr>
          <w:rFonts w:ascii="Times New Roman" w:hAnsi="Times New Roman"/>
          <w:sz w:val="24"/>
          <w:szCs w:val="24"/>
        </w:rPr>
        <w:t>ay need to</w:t>
      </w:r>
      <w:r w:rsidR="00EF1E1C" w:rsidRPr="000E61CE">
        <w:rPr>
          <w:rFonts w:ascii="Times New Roman" w:hAnsi="Times New Roman"/>
          <w:sz w:val="24"/>
          <w:szCs w:val="24"/>
        </w:rPr>
        <w:t xml:space="preserve"> be vetted by </w:t>
      </w:r>
      <w:r w:rsidRPr="000E61CE">
        <w:rPr>
          <w:rFonts w:ascii="Times New Roman" w:hAnsi="Times New Roman"/>
          <w:sz w:val="24"/>
          <w:szCs w:val="24"/>
        </w:rPr>
        <w:t xml:space="preserve">the Department </w:t>
      </w:r>
      <w:r w:rsidR="00EF1E1C" w:rsidRPr="000E61CE">
        <w:rPr>
          <w:rFonts w:ascii="Times New Roman" w:hAnsi="Times New Roman"/>
          <w:sz w:val="24"/>
          <w:szCs w:val="24"/>
        </w:rPr>
        <w:t>before the provision of any assistance.</w:t>
      </w:r>
    </w:p>
    <w:p w:rsidR="007C196F" w:rsidRPr="000E61CE" w:rsidRDefault="007C196F">
      <w:pPr>
        <w:spacing w:after="0" w:line="240" w:lineRule="auto"/>
        <w:rPr>
          <w:rFonts w:ascii="Times New Roman" w:eastAsia="Times New Roman" w:hAnsi="Times New Roman" w:cs="Times New Roman"/>
          <w:bCs/>
          <w:sz w:val="24"/>
          <w:szCs w:val="24"/>
        </w:rPr>
      </w:pPr>
    </w:p>
    <w:p w:rsidR="00AE77EA" w:rsidRPr="000E61CE" w:rsidRDefault="00F56C71">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Federal awards </w:t>
      </w:r>
      <w:r w:rsidR="00AE77EA" w:rsidRPr="000E61CE">
        <w:rPr>
          <w:rFonts w:ascii="Times New Roman" w:eastAsia="Times New Roman" w:hAnsi="Times New Roman" w:cs="Times New Roman"/>
          <w:sz w:val="24"/>
          <w:szCs w:val="24"/>
        </w:rPr>
        <w:t xml:space="preserve">generally </w:t>
      </w:r>
      <w:r w:rsidRPr="000E61CE">
        <w:rPr>
          <w:rFonts w:ascii="Times New Roman" w:eastAsia="Times New Roman" w:hAnsi="Times New Roman" w:cs="Times New Roman"/>
          <w:sz w:val="24"/>
          <w:szCs w:val="24"/>
        </w:rPr>
        <w:t>will not allow reimbursement of p</w:t>
      </w:r>
      <w:r w:rsidR="0056580B" w:rsidRPr="000E61CE">
        <w:rPr>
          <w:rFonts w:ascii="Times New Roman" w:eastAsia="Times New Roman" w:hAnsi="Times New Roman" w:cs="Times New Roman"/>
          <w:sz w:val="24"/>
          <w:szCs w:val="24"/>
        </w:rPr>
        <w:t>re-Federal award costs; however,</w:t>
      </w:r>
      <w:r w:rsidR="00AE77EA" w:rsidRPr="000E61CE">
        <w:rPr>
          <w:rFonts w:ascii="Times New Roman" w:eastAsia="Times New Roman" w:hAnsi="Times New Roman" w:cs="Times New Roman"/>
          <w:sz w:val="24"/>
          <w:szCs w:val="24"/>
        </w:rPr>
        <w:t xml:space="preserve"> the grants officer may approve pre awa</w:t>
      </w:r>
      <w:r w:rsidR="0056580B" w:rsidRPr="000E61CE">
        <w:rPr>
          <w:rFonts w:ascii="Times New Roman" w:eastAsia="Times New Roman" w:hAnsi="Times New Roman" w:cs="Times New Roman"/>
          <w:sz w:val="24"/>
          <w:szCs w:val="24"/>
        </w:rPr>
        <w:t>rd</w:t>
      </w:r>
      <w:r w:rsidR="00D10322" w:rsidRPr="000E61CE">
        <w:rPr>
          <w:rFonts w:ascii="Times New Roman" w:eastAsia="Times New Roman" w:hAnsi="Times New Roman" w:cs="Times New Roman"/>
          <w:sz w:val="24"/>
          <w:szCs w:val="24"/>
        </w:rPr>
        <w:t>s</w:t>
      </w:r>
      <w:r w:rsidR="0056580B" w:rsidRPr="000E61CE">
        <w:rPr>
          <w:rFonts w:ascii="Times New Roman" w:eastAsia="Times New Roman" w:hAnsi="Times New Roman" w:cs="Times New Roman"/>
          <w:sz w:val="24"/>
          <w:szCs w:val="24"/>
        </w:rPr>
        <w:t xml:space="preserve"> cost on a case by case basis. </w:t>
      </w:r>
      <w:r w:rsidR="007C196F" w:rsidRPr="000E61CE">
        <w:rPr>
          <w:rFonts w:ascii="Times New Roman" w:eastAsia="Times New Roman" w:hAnsi="Times New Roman" w:cs="Times New Roman"/>
          <w:sz w:val="24"/>
          <w:szCs w:val="24"/>
        </w:rPr>
        <w:t xml:space="preserve"> </w:t>
      </w:r>
      <w:r w:rsidR="00560F56" w:rsidRPr="000E61CE">
        <w:rPr>
          <w:rFonts w:ascii="Times New Roman" w:eastAsia="Times New Roman" w:hAnsi="Times New Roman" w:cs="Times New Roman"/>
          <w:sz w:val="24"/>
          <w:szCs w:val="24"/>
        </w:rPr>
        <w:t>Generally, c</w:t>
      </w:r>
      <w:r w:rsidR="007C196F" w:rsidRPr="000E61CE">
        <w:rPr>
          <w:rFonts w:ascii="Times New Roman" w:eastAsia="Times New Roman" w:hAnsi="Times New Roman" w:cs="Times New Roman"/>
          <w:sz w:val="24"/>
          <w:szCs w:val="24"/>
        </w:rPr>
        <w:t xml:space="preserve">onstruction costs are not allowed under DRL awards.  For additional information, please see DRL’s PSI for </w:t>
      </w:r>
      <w:r w:rsidR="00A9557D" w:rsidRPr="000E61CE">
        <w:rPr>
          <w:rFonts w:ascii="Times New Roman" w:eastAsia="Times New Roman" w:hAnsi="Times New Roman" w:cs="Times New Roman"/>
          <w:sz w:val="24"/>
          <w:szCs w:val="24"/>
        </w:rPr>
        <w:t>Applications</w:t>
      </w:r>
      <w:r w:rsidR="007C196F" w:rsidRPr="000E61CE">
        <w:rPr>
          <w:rFonts w:ascii="Times New Roman" w:eastAsia="Times New Roman" w:hAnsi="Times New Roman" w:cs="Times New Roman"/>
          <w:sz w:val="24"/>
          <w:szCs w:val="24"/>
        </w:rPr>
        <w:t>, as updated in</w:t>
      </w:r>
      <w:r w:rsidR="005F067B">
        <w:rPr>
          <w:rFonts w:ascii="Times New Roman" w:eastAsia="Times New Roman" w:hAnsi="Times New Roman" w:cs="Times New Roman"/>
          <w:sz w:val="24"/>
          <w:szCs w:val="24"/>
        </w:rPr>
        <w:t xml:space="preserve"> </w:t>
      </w:r>
      <w:r w:rsidR="00073851">
        <w:rPr>
          <w:rFonts w:ascii="Times New Roman" w:eastAsia="Times New Roman" w:hAnsi="Times New Roman" w:cs="Times New Roman"/>
          <w:sz w:val="24"/>
          <w:szCs w:val="24"/>
        </w:rPr>
        <w:t>July 2016</w:t>
      </w:r>
      <w:r w:rsidR="007C196F" w:rsidRPr="000E61CE">
        <w:rPr>
          <w:rFonts w:ascii="Times New Roman" w:eastAsia="Times New Roman" w:hAnsi="Times New Roman" w:cs="Times New Roman"/>
          <w:sz w:val="24"/>
          <w:szCs w:val="24"/>
        </w:rPr>
        <w:t>.</w:t>
      </w:r>
    </w:p>
    <w:p w:rsidR="007C196F" w:rsidRPr="000E61CE" w:rsidRDefault="007C196F">
      <w:pPr>
        <w:spacing w:after="0" w:line="240" w:lineRule="auto"/>
        <w:rPr>
          <w:rFonts w:ascii="Times New Roman" w:eastAsia="Times New Roman" w:hAnsi="Times New Roman" w:cs="Times New Roman"/>
          <w:sz w:val="24"/>
          <w:szCs w:val="24"/>
        </w:rPr>
      </w:pPr>
    </w:p>
    <w:p w:rsidR="007C196F" w:rsidRPr="000E61CE" w:rsidRDefault="006E0073">
      <w:pPr>
        <w:spacing w:after="0" w:line="240" w:lineRule="auto"/>
        <w:rPr>
          <w:rFonts w:ascii="Times New Roman" w:eastAsia="Times New Roman" w:hAnsi="Times New Roman" w:cs="Times New Roman"/>
          <w:b/>
          <w:sz w:val="24"/>
          <w:szCs w:val="24"/>
        </w:rPr>
      </w:pPr>
      <w:r w:rsidRPr="000E61CE">
        <w:rPr>
          <w:rFonts w:ascii="Times New Roman" w:eastAsia="Times New Roman" w:hAnsi="Times New Roman" w:cs="Times New Roman"/>
          <w:b/>
          <w:i/>
          <w:sz w:val="24"/>
          <w:szCs w:val="24"/>
        </w:rPr>
        <w:t>D.</w:t>
      </w:r>
      <w:r w:rsidR="007C196F" w:rsidRPr="000E61CE">
        <w:rPr>
          <w:rFonts w:ascii="Times New Roman" w:eastAsia="Times New Roman" w:hAnsi="Times New Roman" w:cs="Times New Roman"/>
          <w:b/>
          <w:i/>
          <w:sz w:val="24"/>
          <w:szCs w:val="24"/>
        </w:rPr>
        <w:t>6 Other</w:t>
      </w:r>
    </w:p>
    <w:p w:rsidR="007C196F" w:rsidRPr="000E61CE" w:rsidRDefault="007C196F">
      <w:pPr>
        <w:spacing w:after="0" w:line="240" w:lineRule="auto"/>
        <w:rPr>
          <w:rFonts w:ascii="Times New Roman" w:eastAsia="Times New Roman" w:hAnsi="Times New Roman" w:cs="Times New Roman"/>
          <w:sz w:val="24"/>
          <w:szCs w:val="24"/>
        </w:rPr>
      </w:pPr>
    </w:p>
    <w:p w:rsidR="007C196F" w:rsidRPr="000E61CE" w:rsidRDefault="007C196F">
      <w:pPr>
        <w:spacing w:after="0" w:line="240" w:lineRule="auto"/>
        <w:rPr>
          <w:rFonts w:ascii="Times New Roman" w:eastAsia="Times New Roman" w:hAnsi="Times New Roman" w:cs="Times New Roman"/>
          <w:i/>
          <w:sz w:val="24"/>
          <w:szCs w:val="24"/>
        </w:rPr>
      </w:pPr>
      <w:r w:rsidRPr="000E61CE">
        <w:rPr>
          <w:rFonts w:ascii="Times New Roman" w:eastAsia="Times New Roman" w:hAnsi="Times New Roman" w:cs="Times New Roman"/>
          <w:sz w:val="24"/>
          <w:szCs w:val="24"/>
        </w:rPr>
        <w:t xml:space="preserve">All application submissions </w:t>
      </w:r>
      <w:r w:rsidR="00BF2DD5">
        <w:rPr>
          <w:rFonts w:ascii="Times New Roman" w:eastAsia="Times New Roman" w:hAnsi="Times New Roman" w:cs="Times New Roman"/>
          <w:sz w:val="24"/>
          <w:szCs w:val="24"/>
        </w:rPr>
        <w:t>must be made electronically via</w:t>
      </w:r>
      <w:r w:rsidRPr="000E61CE">
        <w:rPr>
          <w:rFonts w:ascii="Times New Roman" w:eastAsia="Times New Roman" w:hAnsi="Times New Roman" w:cs="Times New Roman"/>
          <w:sz w:val="24"/>
          <w:szCs w:val="24"/>
        </w:rPr>
        <w:t xml:space="preserve"> </w:t>
      </w:r>
      <w:hyperlink r:id="rId15" w:history="1">
        <w:r w:rsidRPr="000E61CE">
          <w:rPr>
            <w:rStyle w:val="Hyperlink"/>
            <w:rFonts w:ascii="Times New Roman" w:eastAsia="Times New Roman" w:hAnsi="Times New Roman" w:cs="Times New Roman"/>
            <w:color w:val="auto"/>
            <w:sz w:val="24"/>
            <w:szCs w:val="24"/>
          </w:rPr>
          <w:t>www.grantsolutions.gov</w:t>
        </w:r>
      </w:hyperlink>
      <w:r w:rsidR="00BF2DD5">
        <w:rPr>
          <w:rStyle w:val="Hyperlink"/>
          <w:rFonts w:ascii="Times New Roman" w:eastAsia="Times New Roman" w:hAnsi="Times New Roman" w:cs="Times New Roman"/>
          <w:color w:val="auto"/>
          <w:sz w:val="24"/>
          <w:szCs w:val="24"/>
        </w:rPr>
        <w:t xml:space="preserve"> or </w:t>
      </w:r>
      <w:r w:rsidR="00BF2DD5" w:rsidRPr="00BF2DD5">
        <w:rPr>
          <w:rStyle w:val="Hyperlink"/>
          <w:rFonts w:ascii="Times New Roman" w:eastAsia="Times New Roman" w:hAnsi="Times New Roman" w:cs="Times New Roman"/>
          <w:color w:val="auto"/>
          <w:sz w:val="24"/>
          <w:szCs w:val="24"/>
        </w:rPr>
        <w:t>www.grants.gov</w:t>
      </w:r>
      <w:r w:rsidRPr="000E61CE">
        <w:rPr>
          <w:rFonts w:ascii="Times New Roman" w:eastAsia="Times New Roman" w:hAnsi="Times New Roman" w:cs="Times New Roman"/>
          <w:sz w:val="24"/>
          <w:szCs w:val="24"/>
        </w:rPr>
        <w:t xml:space="preserve">.  Both systems require registration by the applying organization.  Please note: the Grants.gov registration process can take 10 business days or longer, even if all registration steps are completed in a timely manner.  </w:t>
      </w:r>
    </w:p>
    <w:p w:rsidR="007C196F" w:rsidRPr="000E61CE" w:rsidRDefault="007C196F">
      <w:pPr>
        <w:spacing w:after="0" w:line="240" w:lineRule="auto"/>
        <w:rPr>
          <w:rFonts w:ascii="Times New Roman" w:eastAsia="Times New Roman" w:hAnsi="Times New Roman" w:cs="Times New Roman"/>
          <w:i/>
          <w:sz w:val="24"/>
          <w:szCs w:val="24"/>
        </w:rPr>
      </w:pPr>
    </w:p>
    <w:p w:rsidR="007C196F" w:rsidRPr="000E61CE" w:rsidRDefault="007C196F">
      <w:pPr>
        <w:spacing w:after="0" w:line="240" w:lineRule="auto"/>
        <w:rPr>
          <w:rFonts w:ascii="Times New Roman" w:eastAsia="Times New Roman" w:hAnsi="Times New Roman" w:cs="Times New Roman"/>
          <w:b/>
          <w:bCs/>
          <w:sz w:val="24"/>
          <w:szCs w:val="24"/>
        </w:rPr>
      </w:pPr>
      <w:r w:rsidRPr="000E61CE">
        <w:rPr>
          <w:rFonts w:ascii="Times New Roman" w:eastAsia="Times New Roman" w:hAnsi="Times New Roman" w:cs="Times New Roman"/>
          <w:b/>
          <w:bCs/>
          <w:sz w:val="24"/>
          <w:szCs w:val="24"/>
        </w:rPr>
        <w:t xml:space="preserve">It is the responsibility of the applicant to ensure that it has an active registration in GrantSolutions.gov or Grants.gov and that an application has been received by GrantSolutions.gov or Grants.gov in its entirety. DRL bears no responsibility for applicants not being registered before the due date or for data errors resulting from transmission or conversion processes. </w:t>
      </w:r>
    </w:p>
    <w:p w:rsidR="007C196F" w:rsidRPr="000E61CE" w:rsidRDefault="007C196F">
      <w:pPr>
        <w:spacing w:after="0" w:line="240" w:lineRule="auto"/>
        <w:rPr>
          <w:rFonts w:ascii="Times New Roman" w:eastAsia="Times New Roman" w:hAnsi="Times New Roman" w:cs="Times New Roman"/>
          <w:b/>
          <w:bCs/>
          <w:sz w:val="24"/>
          <w:szCs w:val="24"/>
        </w:rPr>
      </w:pPr>
    </w:p>
    <w:p w:rsidR="007C196F" w:rsidRPr="000E61CE" w:rsidRDefault="007C196F">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b/>
          <w:bCs/>
          <w:sz w:val="24"/>
          <w:szCs w:val="24"/>
        </w:rPr>
        <w:t>GrantSolutions.gov is highly recommended for submission of all applications and is DRL’s preferred choice for receiving applications.</w:t>
      </w:r>
      <w:r w:rsidRPr="000E61CE">
        <w:rPr>
          <w:rFonts w:ascii="Times New Roman" w:eastAsia="Times New Roman" w:hAnsi="Times New Roman" w:cs="Times New Roman"/>
          <w:sz w:val="24"/>
          <w:szCs w:val="24"/>
        </w:rPr>
        <w:t xml:space="preserve"> </w:t>
      </w:r>
    </w:p>
    <w:p w:rsidR="007C196F" w:rsidRPr="000E61CE" w:rsidRDefault="007C196F">
      <w:pPr>
        <w:spacing w:after="0" w:line="240" w:lineRule="auto"/>
        <w:rPr>
          <w:rFonts w:ascii="Times New Roman" w:eastAsia="Times New Roman" w:hAnsi="Times New Roman" w:cs="Times New Roman"/>
          <w:sz w:val="24"/>
          <w:szCs w:val="24"/>
        </w:rPr>
      </w:pPr>
    </w:p>
    <w:p w:rsidR="00E93602" w:rsidRPr="000E61CE" w:rsidRDefault="007C196F" w:rsidP="00E93602">
      <w:pPr>
        <w:spacing w:after="0" w:line="240" w:lineRule="auto"/>
        <w:outlineLvl w:val="0"/>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Faxed, couriered, or emailed documents will not be accepted. </w:t>
      </w:r>
      <w:r w:rsidR="00E93602" w:rsidRPr="000E61CE">
        <w:rPr>
          <w:rFonts w:ascii="Times New Roman" w:eastAsia="Times New Roman" w:hAnsi="Times New Roman" w:cs="Times New Roman"/>
          <w:sz w:val="24"/>
          <w:szCs w:val="24"/>
        </w:rPr>
        <w:t xml:space="preserve"> Reasonable accommodations may, in appropriate circumstances, be provided to applicants with disabilities or for security reasons.</w:t>
      </w:r>
    </w:p>
    <w:p w:rsidR="001E2369" w:rsidRPr="000E61CE" w:rsidRDefault="001E2369">
      <w:pPr>
        <w:spacing w:after="0" w:line="240" w:lineRule="auto"/>
        <w:rPr>
          <w:rFonts w:ascii="Times New Roman" w:eastAsia="Times New Roman" w:hAnsi="Times New Roman" w:cs="Times New Roman"/>
          <w:sz w:val="24"/>
          <w:szCs w:val="24"/>
        </w:rPr>
      </w:pPr>
    </w:p>
    <w:p w:rsidR="007C196F" w:rsidRPr="000E61CE" w:rsidRDefault="007C196F">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Applicants must follow all formatting instructions in the applicable solicitation and these instructions.</w:t>
      </w:r>
    </w:p>
    <w:p w:rsidR="007C196F" w:rsidRPr="000E61CE" w:rsidRDefault="007C196F">
      <w:pPr>
        <w:spacing w:after="0" w:line="240" w:lineRule="auto"/>
        <w:rPr>
          <w:rFonts w:ascii="Times New Roman" w:eastAsia="Times New Roman" w:hAnsi="Times New Roman" w:cs="Times New Roman"/>
          <w:sz w:val="24"/>
          <w:szCs w:val="24"/>
        </w:rPr>
      </w:pPr>
    </w:p>
    <w:p w:rsidR="007C196F" w:rsidRPr="000E61CE" w:rsidRDefault="007C196F">
      <w:pPr>
        <w:spacing w:after="0" w:line="240" w:lineRule="auto"/>
        <w:rPr>
          <w:rFonts w:ascii="Times New Roman" w:eastAsia="Times New Roman" w:hAnsi="Times New Roman" w:cs="Times New Roman"/>
          <w:sz w:val="24"/>
          <w:szCs w:val="24"/>
        </w:rPr>
      </w:pPr>
      <w:bookmarkStart w:id="1" w:name="_Toc403132671"/>
      <w:r w:rsidRPr="000E61CE">
        <w:rPr>
          <w:rFonts w:ascii="Times New Roman" w:eastAsia="Times New Roman" w:hAnsi="Times New Roman" w:cs="Times New Roman"/>
          <w:b/>
          <w:bCs/>
          <w:sz w:val="24"/>
          <w:szCs w:val="24"/>
        </w:rPr>
        <w:t>GrantSolutions.gov Applications</w:t>
      </w:r>
      <w:bookmarkEnd w:id="1"/>
      <w:r w:rsidRPr="000E61CE">
        <w:rPr>
          <w:rFonts w:ascii="Times New Roman" w:eastAsia="Times New Roman" w:hAnsi="Times New Roman" w:cs="Times New Roman"/>
          <w:sz w:val="24"/>
          <w:szCs w:val="24"/>
        </w:rPr>
        <w:br/>
        <w:t xml:space="preserve">All applicants are strongly encouraged to submit applications via </w:t>
      </w:r>
      <w:hyperlink r:id="rId16" w:history="1">
        <w:r w:rsidRPr="000E61CE">
          <w:rPr>
            <w:rStyle w:val="Hyperlink"/>
            <w:rFonts w:ascii="Times New Roman" w:eastAsia="Times New Roman" w:hAnsi="Times New Roman" w:cs="Times New Roman"/>
            <w:bCs/>
            <w:color w:val="auto"/>
            <w:sz w:val="24"/>
            <w:szCs w:val="24"/>
          </w:rPr>
          <w:t>www.grantsolutions.gov</w:t>
        </w:r>
      </w:hyperlink>
      <w:r w:rsidRPr="000E61CE">
        <w:rPr>
          <w:rFonts w:ascii="Times New Roman" w:eastAsia="Times New Roman" w:hAnsi="Times New Roman" w:cs="Times New Roman"/>
          <w:sz w:val="24"/>
          <w:szCs w:val="24"/>
        </w:rPr>
        <w:t>.</w:t>
      </w:r>
    </w:p>
    <w:p w:rsidR="007C196F" w:rsidRPr="000E61CE" w:rsidRDefault="007C196F">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Applicants using GrantSolutions.gov for the first time should complete their “New Organization Registration” as soon as possible.  This process must be completed before an application can be submitted.  Registration with GrantSolutions.gov </w:t>
      </w:r>
      <w:hyperlink w:history="1"/>
      <w:r w:rsidRPr="000E61CE">
        <w:rPr>
          <w:rFonts w:ascii="Times New Roman" w:eastAsia="Times New Roman" w:hAnsi="Times New Roman" w:cs="Times New Roman"/>
          <w:sz w:val="24"/>
          <w:szCs w:val="24"/>
        </w:rPr>
        <w:t>usually occurs directly after an applicant submits their registration.  To register with GrantSolutions.gov</w:t>
      </w:r>
      <w:hyperlink w:history="1"/>
      <w:r w:rsidRPr="000E61CE">
        <w:rPr>
          <w:rFonts w:ascii="Times New Roman" w:eastAsia="Times New Roman" w:hAnsi="Times New Roman" w:cs="Times New Roman"/>
          <w:sz w:val="24"/>
          <w:szCs w:val="24"/>
        </w:rPr>
        <w:t>, click “Login to GrantSolutions” and follow the “First Time Users” link to the “New Organization Registration Page.” There are different ways to register your organization, click on the link that fits best.</w:t>
      </w:r>
    </w:p>
    <w:p w:rsidR="007C196F" w:rsidRPr="000E61CE" w:rsidRDefault="007C196F">
      <w:pPr>
        <w:spacing w:after="0" w:line="240" w:lineRule="auto"/>
        <w:rPr>
          <w:rFonts w:ascii="Times New Roman" w:eastAsia="Times New Roman" w:hAnsi="Times New Roman" w:cs="Times New Roman"/>
          <w:sz w:val="24"/>
          <w:szCs w:val="24"/>
        </w:rPr>
      </w:pPr>
    </w:p>
    <w:p w:rsidR="007C196F" w:rsidRPr="000E61CE" w:rsidRDefault="007C196F">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lastRenderedPageBreak/>
        <w:t>Upon completion of a successful electronic application submission, the GrantSolutions system will provide the applicant with a confirmation page indicating the date and time (Eastern Time) of the electronic application submission as well as an official Application Number.  This confirmation page will also provide a listing of all items that constitute the final application submission.  Please save this page for your records.</w:t>
      </w:r>
    </w:p>
    <w:p w:rsidR="00E93602" w:rsidRPr="000E61CE" w:rsidRDefault="00E93602">
      <w:pPr>
        <w:spacing w:after="0" w:line="240" w:lineRule="auto"/>
        <w:rPr>
          <w:rFonts w:ascii="Times New Roman" w:eastAsia="Times New Roman" w:hAnsi="Times New Roman" w:cs="Times New Roman"/>
          <w:sz w:val="24"/>
          <w:szCs w:val="24"/>
        </w:rPr>
      </w:pPr>
    </w:p>
    <w:p w:rsidR="007C196F" w:rsidRPr="000E61CE" w:rsidRDefault="007C196F">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GrantSolutions.gov Help Desk:</w:t>
      </w:r>
      <w:r w:rsidRPr="000E61CE">
        <w:rPr>
          <w:rFonts w:ascii="Times New Roman" w:eastAsia="Times New Roman" w:hAnsi="Times New Roman" w:cs="Times New Roman"/>
          <w:sz w:val="24"/>
          <w:szCs w:val="24"/>
        </w:rPr>
        <w:br/>
        <w:t xml:space="preserve">For assistance with GrantSolutions.gov </w:t>
      </w:r>
      <w:hyperlink w:history="1"/>
      <w:r w:rsidRPr="000E61CE">
        <w:rPr>
          <w:rFonts w:ascii="Times New Roman" w:eastAsia="Times New Roman" w:hAnsi="Times New Roman" w:cs="Times New Roman"/>
          <w:sz w:val="24"/>
          <w:szCs w:val="24"/>
        </w:rPr>
        <w:t xml:space="preserve">accounts and technical issues related to the system, please contact Customer Support at </w:t>
      </w:r>
      <w:hyperlink r:id="rId17" w:history="1">
        <w:r w:rsidRPr="000E61CE">
          <w:rPr>
            <w:rStyle w:val="Hyperlink"/>
            <w:rFonts w:ascii="Times New Roman" w:eastAsia="Times New Roman" w:hAnsi="Times New Roman" w:cs="Times New Roman"/>
            <w:bCs/>
            <w:color w:val="auto"/>
            <w:sz w:val="24"/>
            <w:szCs w:val="24"/>
          </w:rPr>
          <w:t>help@grantsolutions.gov</w:t>
        </w:r>
      </w:hyperlink>
      <w:r w:rsidRPr="000E61CE">
        <w:rPr>
          <w:rFonts w:ascii="Times New Roman" w:eastAsia="Times New Roman" w:hAnsi="Times New Roman" w:cs="Times New Roman"/>
          <w:sz w:val="24"/>
          <w:szCs w:val="24"/>
        </w:rPr>
        <w:t xml:space="preserve"> or call 1-866-577-0771 (toll charges for international callers) or 1-202-401-5282. Customer Support is available 8 AM – 6 PM EST, Monday – Friday, except federal holidays.</w:t>
      </w:r>
    </w:p>
    <w:p w:rsidR="007C196F" w:rsidRPr="000E61CE" w:rsidRDefault="007C196F">
      <w:pPr>
        <w:spacing w:after="0" w:line="240" w:lineRule="auto"/>
        <w:rPr>
          <w:rFonts w:ascii="Times New Roman" w:eastAsia="Times New Roman" w:hAnsi="Times New Roman" w:cs="Times New Roman"/>
          <w:sz w:val="24"/>
          <w:szCs w:val="24"/>
        </w:rPr>
      </w:pPr>
    </w:p>
    <w:p w:rsidR="007C196F" w:rsidRPr="000E61CE" w:rsidRDefault="007C196F">
      <w:pPr>
        <w:spacing w:after="0" w:line="240" w:lineRule="auto"/>
        <w:rPr>
          <w:rFonts w:ascii="Times New Roman" w:eastAsia="Times New Roman" w:hAnsi="Times New Roman" w:cs="Times New Roman"/>
          <w:sz w:val="24"/>
          <w:szCs w:val="24"/>
        </w:rPr>
      </w:pPr>
      <w:bookmarkStart w:id="2" w:name="_Toc403132672"/>
      <w:r w:rsidRPr="000E61CE">
        <w:rPr>
          <w:rFonts w:ascii="Times New Roman" w:eastAsia="Times New Roman" w:hAnsi="Times New Roman" w:cs="Times New Roman"/>
          <w:b/>
          <w:bCs/>
          <w:sz w:val="24"/>
          <w:szCs w:val="24"/>
        </w:rPr>
        <w:t>Grants.gov Applications</w:t>
      </w:r>
      <w:bookmarkEnd w:id="2"/>
      <w:r w:rsidRPr="000E61CE">
        <w:rPr>
          <w:rFonts w:ascii="Times New Roman" w:eastAsia="Times New Roman" w:hAnsi="Times New Roman" w:cs="Times New Roman"/>
          <w:sz w:val="24"/>
          <w:szCs w:val="24"/>
        </w:rPr>
        <w:br/>
        <w:t xml:space="preserve">Applicants who do not submit applications via GrantSolutions.gov </w:t>
      </w:r>
      <w:hyperlink w:history="1"/>
      <w:r w:rsidRPr="000E61CE">
        <w:rPr>
          <w:rFonts w:ascii="Times New Roman" w:eastAsia="Times New Roman" w:hAnsi="Times New Roman" w:cs="Times New Roman"/>
          <w:sz w:val="24"/>
          <w:szCs w:val="24"/>
        </w:rPr>
        <w:t xml:space="preserve">may submit via </w:t>
      </w:r>
      <w:hyperlink r:id="rId18" w:history="1">
        <w:r w:rsidRPr="000E61CE">
          <w:rPr>
            <w:rStyle w:val="Hyperlink"/>
            <w:rFonts w:ascii="Times New Roman" w:eastAsia="Times New Roman" w:hAnsi="Times New Roman" w:cs="Times New Roman"/>
            <w:bCs/>
            <w:color w:val="auto"/>
            <w:sz w:val="24"/>
            <w:szCs w:val="24"/>
          </w:rPr>
          <w:t>www.grants.gov</w:t>
        </w:r>
      </w:hyperlink>
      <w:r w:rsidRPr="000E61CE">
        <w:rPr>
          <w:rFonts w:ascii="Times New Roman" w:eastAsia="Times New Roman" w:hAnsi="Times New Roman" w:cs="Times New Roman"/>
          <w:sz w:val="24"/>
          <w:szCs w:val="24"/>
        </w:rPr>
        <w:t>.  It is DRL’s preference that applications be submitted through GrantSolutions.gov.</w:t>
      </w:r>
    </w:p>
    <w:p w:rsidR="007C196F" w:rsidRPr="000E61CE" w:rsidRDefault="007C196F">
      <w:pPr>
        <w:spacing w:after="0" w:line="240" w:lineRule="auto"/>
        <w:rPr>
          <w:rFonts w:ascii="Times New Roman" w:eastAsia="Times New Roman" w:hAnsi="Times New Roman" w:cs="Times New Roman"/>
          <w:sz w:val="24"/>
          <w:szCs w:val="24"/>
        </w:rPr>
      </w:pPr>
    </w:p>
    <w:p w:rsidR="007C196F" w:rsidRPr="000E61CE" w:rsidRDefault="007C196F">
      <w:pPr>
        <w:spacing w:after="0" w:line="240" w:lineRule="auto"/>
        <w:rPr>
          <w:rFonts w:ascii="Times New Roman" w:eastAsia="Times New Roman" w:hAnsi="Times New Roman" w:cs="Times New Roman"/>
          <w:b/>
          <w:bCs/>
          <w:sz w:val="24"/>
          <w:szCs w:val="24"/>
        </w:rPr>
      </w:pPr>
      <w:r w:rsidRPr="000E61CE">
        <w:rPr>
          <w:rFonts w:ascii="Times New Roman" w:eastAsia="Times New Roman" w:hAnsi="Times New Roman" w:cs="Times New Roman"/>
          <w:sz w:val="24"/>
          <w:szCs w:val="24"/>
        </w:rPr>
        <w:t xml:space="preserve">Please be advised that completing all the necessary registration steps for obtaining a username and password from </w:t>
      </w:r>
      <w:r w:rsidRPr="000E61CE">
        <w:rPr>
          <w:rFonts w:ascii="Times New Roman" w:eastAsia="Times New Roman" w:hAnsi="Times New Roman" w:cs="Times New Roman"/>
          <w:bCs/>
          <w:sz w:val="24"/>
          <w:szCs w:val="24"/>
        </w:rPr>
        <w:t>Grants.gov</w:t>
      </w:r>
      <w:r w:rsidRPr="000E61CE">
        <w:rPr>
          <w:rFonts w:ascii="Times New Roman" w:eastAsia="Times New Roman" w:hAnsi="Times New Roman" w:cs="Times New Roman"/>
          <w:sz w:val="24"/>
          <w:szCs w:val="24"/>
        </w:rPr>
        <w:t xml:space="preserve"> </w:t>
      </w:r>
      <w:r w:rsidRPr="000E61CE">
        <w:rPr>
          <w:rFonts w:ascii="Times New Roman" w:eastAsia="Times New Roman" w:hAnsi="Times New Roman" w:cs="Times New Roman"/>
          <w:b/>
          <w:bCs/>
          <w:sz w:val="24"/>
          <w:szCs w:val="24"/>
        </w:rPr>
        <w:t>can take more than two weeks</w:t>
      </w:r>
    </w:p>
    <w:p w:rsidR="007C196F" w:rsidRPr="000E61CE" w:rsidRDefault="007C196F">
      <w:pPr>
        <w:spacing w:after="0" w:line="240" w:lineRule="auto"/>
        <w:rPr>
          <w:rFonts w:ascii="Times New Roman" w:eastAsia="Times New Roman" w:hAnsi="Times New Roman" w:cs="Times New Roman"/>
          <w:sz w:val="24"/>
          <w:szCs w:val="24"/>
        </w:rPr>
      </w:pPr>
    </w:p>
    <w:p w:rsidR="007C196F" w:rsidRPr="000E61CE" w:rsidRDefault="007C196F">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Please refer to the Grants.gov </w:t>
      </w:r>
      <w:hyperlink w:history="1"/>
      <w:r w:rsidRPr="000E61CE">
        <w:rPr>
          <w:rFonts w:ascii="Times New Roman" w:eastAsia="Times New Roman" w:hAnsi="Times New Roman" w:cs="Times New Roman"/>
          <w:sz w:val="24"/>
          <w:szCs w:val="24"/>
        </w:rPr>
        <w:t xml:space="preserve">website for definitions of various "application statuses" and the difference between a submission receipt and a submission validation.  Applicants will receive a validation e-mail from Grants.gov upon the successful submission of an application.  Validation of an electronic submission via Grants.gov can take up to two business days. </w:t>
      </w:r>
    </w:p>
    <w:p w:rsidR="007C196F" w:rsidRPr="000E61CE" w:rsidRDefault="007C196F">
      <w:pPr>
        <w:spacing w:after="0" w:line="240" w:lineRule="auto"/>
        <w:rPr>
          <w:rFonts w:ascii="Times New Roman" w:eastAsia="Times New Roman" w:hAnsi="Times New Roman" w:cs="Times New Roman"/>
          <w:sz w:val="24"/>
          <w:szCs w:val="24"/>
        </w:rPr>
      </w:pPr>
    </w:p>
    <w:p w:rsidR="007C196F" w:rsidRPr="000E61CE" w:rsidRDefault="007C196F">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Grants.gov Helpdesk: </w:t>
      </w:r>
    </w:p>
    <w:p w:rsidR="007C196F" w:rsidRPr="000E61CE" w:rsidRDefault="007C196F">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For assistance with Grants.gov, please call the Contact Center at 1-800-518-4726 or email </w:t>
      </w:r>
      <w:hyperlink r:id="rId19" w:history="1">
        <w:r w:rsidRPr="000E61CE">
          <w:rPr>
            <w:rStyle w:val="Hyperlink"/>
            <w:rFonts w:ascii="Times New Roman" w:eastAsia="Times New Roman" w:hAnsi="Times New Roman" w:cs="Times New Roman"/>
            <w:bCs/>
            <w:color w:val="auto"/>
            <w:sz w:val="24"/>
            <w:szCs w:val="24"/>
          </w:rPr>
          <w:t>support@grants.gov</w:t>
        </w:r>
      </w:hyperlink>
      <w:r w:rsidRPr="000E61CE">
        <w:rPr>
          <w:rFonts w:ascii="Times New Roman" w:eastAsia="Times New Roman" w:hAnsi="Times New Roman" w:cs="Times New Roman"/>
          <w:sz w:val="24"/>
          <w:szCs w:val="24"/>
        </w:rPr>
        <w:t xml:space="preserve">. </w:t>
      </w:r>
      <w:r w:rsidR="00824F5B" w:rsidRPr="000E61CE">
        <w:rPr>
          <w:rFonts w:ascii="Times New Roman" w:eastAsia="Times New Roman" w:hAnsi="Times New Roman" w:cs="Times New Roman"/>
          <w:sz w:val="24"/>
          <w:szCs w:val="24"/>
        </w:rPr>
        <w:t xml:space="preserve"> </w:t>
      </w:r>
      <w:r w:rsidRPr="000E61CE">
        <w:rPr>
          <w:rFonts w:ascii="Times New Roman" w:eastAsia="Times New Roman" w:hAnsi="Times New Roman" w:cs="Times New Roman"/>
          <w:sz w:val="24"/>
          <w:szCs w:val="24"/>
        </w:rPr>
        <w:t>The Contact Center is available 24 hours a day, seven days a week, except federal holidays.</w:t>
      </w:r>
    </w:p>
    <w:p w:rsidR="007C196F" w:rsidRPr="000E61CE" w:rsidRDefault="007C196F">
      <w:pPr>
        <w:spacing w:after="0" w:line="240" w:lineRule="auto"/>
        <w:rPr>
          <w:rFonts w:ascii="Times New Roman" w:eastAsia="Times New Roman" w:hAnsi="Times New Roman" w:cs="Times New Roman"/>
          <w:sz w:val="24"/>
          <w:szCs w:val="24"/>
        </w:rPr>
      </w:pPr>
    </w:p>
    <w:p w:rsidR="00710ACC" w:rsidRPr="000E61CE" w:rsidRDefault="007C196F">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Should an applicant experience technical issues, contacted the applicable helpdesk, and is not receiving timely </w:t>
      </w:r>
      <w:r w:rsidR="00710ACC" w:rsidRPr="000E61CE">
        <w:rPr>
          <w:rFonts w:ascii="Times New Roman" w:eastAsia="Times New Roman" w:hAnsi="Times New Roman" w:cs="Times New Roman"/>
          <w:sz w:val="24"/>
          <w:szCs w:val="24"/>
        </w:rPr>
        <w:t>assistance</w:t>
      </w:r>
      <w:r w:rsidRPr="000E61CE">
        <w:rPr>
          <w:rFonts w:ascii="Times New Roman" w:eastAsia="Times New Roman" w:hAnsi="Times New Roman" w:cs="Times New Roman"/>
          <w:sz w:val="24"/>
          <w:szCs w:val="24"/>
        </w:rPr>
        <w:t xml:space="preserve"> (e.g. if you have not received a response after 2 days of contacting the helpdesk)</w:t>
      </w:r>
      <w:r w:rsidR="00710ACC" w:rsidRPr="000E61CE">
        <w:rPr>
          <w:rFonts w:ascii="Times New Roman" w:eastAsia="Times New Roman" w:hAnsi="Times New Roman" w:cs="Times New Roman"/>
          <w:sz w:val="24"/>
          <w:szCs w:val="24"/>
        </w:rPr>
        <w:t>, you may contact the DRL point of contact listed in section G, who may assist in contacting the appropriate helpdesk</w:t>
      </w:r>
      <w:r w:rsidR="007065B5" w:rsidRPr="000E61CE">
        <w:rPr>
          <w:rFonts w:ascii="Times New Roman" w:eastAsia="Times New Roman" w:hAnsi="Times New Roman" w:cs="Times New Roman"/>
          <w:sz w:val="24"/>
          <w:szCs w:val="24"/>
        </w:rPr>
        <w:t xml:space="preserve"> but an applicant</w:t>
      </w:r>
      <w:r w:rsidR="00710ACC" w:rsidRPr="000E61CE">
        <w:rPr>
          <w:rFonts w:ascii="Times New Roman" w:eastAsia="Times New Roman" w:hAnsi="Times New Roman" w:cs="Times New Roman"/>
          <w:sz w:val="24"/>
          <w:szCs w:val="24"/>
        </w:rPr>
        <w:t xml:space="preserve"> should</w:t>
      </w:r>
      <w:r w:rsidR="00560F56" w:rsidRPr="000E61CE">
        <w:rPr>
          <w:rFonts w:ascii="Times New Roman" w:eastAsia="Times New Roman" w:hAnsi="Times New Roman" w:cs="Times New Roman"/>
          <w:sz w:val="24"/>
          <w:szCs w:val="24"/>
        </w:rPr>
        <w:t xml:space="preserve"> document their efforts in contacting the help desk</w:t>
      </w:r>
      <w:r w:rsidR="007065B5" w:rsidRPr="000E61CE">
        <w:rPr>
          <w:rFonts w:ascii="Times New Roman" w:eastAsia="Times New Roman" w:hAnsi="Times New Roman" w:cs="Times New Roman"/>
          <w:sz w:val="24"/>
          <w:szCs w:val="24"/>
        </w:rPr>
        <w:t xml:space="preserve">. </w:t>
      </w:r>
      <w:r w:rsidR="00824F5B" w:rsidRPr="000E61CE">
        <w:rPr>
          <w:rFonts w:ascii="Times New Roman" w:eastAsia="Times New Roman" w:hAnsi="Times New Roman" w:cs="Times New Roman"/>
          <w:sz w:val="24"/>
          <w:szCs w:val="24"/>
        </w:rPr>
        <w:t xml:space="preserve"> </w:t>
      </w:r>
      <w:r w:rsidR="007065B5" w:rsidRPr="000E61CE">
        <w:rPr>
          <w:rFonts w:ascii="Times New Roman" w:eastAsia="Times New Roman" w:hAnsi="Times New Roman" w:cs="Times New Roman"/>
          <w:sz w:val="24"/>
          <w:szCs w:val="24"/>
        </w:rPr>
        <w:t xml:space="preserve">Also, applicants may </w:t>
      </w:r>
      <w:r w:rsidR="00710ACC" w:rsidRPr="000E61CE">
        <w:rPr>
          <w:rFonts w:ascii="Times New Roman" w:eastAsia="Times New Roman" w:hAnsi="Times New Roman" w:cs="Times New Roman"/>
          <w:sz w:val="24"/>
          <w:szCs w:val="24"/>
        </w:rPr>
        <w:t>contact the DRL point of contact listed in section G if experiencing technical issues with grants.gov or grantsolutions.gov that may result in a late submission.</w:t>
      </w:r>
    </w:p>
    <w:p w:rsidR="00824F5B" w:rsidRPr="000E61CE" w:rsidRDefault="00824F5B">
      <w:pPr>
        <w:spacing w:after="0" w:line="240" w:lineRule="auto"/>
        <w:outlineLvl w:val="0"/>
        <w:rPr>
          <w:rFonts w:ascii="Times New Roman" w:eastAsia="Times New Roman" w:hAnsi="Times New Roman" w:cs="Times New Roman"/>
          <w:b/>
          <w:smallCaps/>
          <w:kern w:val="36"/>
          <w:sz w:val="24"/>
          <w:szCs w:val="24"/>
        </w:rPr>
      </w:pPr>
    </w:p>
    <w:p w:rsidR="00816A9A" w:rsidRPr="000E61CE" w:rsidRDefault="00816A9A">
      <w:pPr>
        <w:spacing w:after="0" w:line="240" w:lineRule="auto"/>
        <w:outlineLvl w:val="0"/>
        <w:rPr>
          <w:rFonts w:ascii="Times New Roman" w:eastAsia="Times New Roman" w:hAnsi="Times New Roman" w:cs="Times New Roman"/>
          <w:b/>
          <w:smallCaps/>
          <w:kern w:val="36"/>
          <w:sz w:val="24"/>
          <w:szCs w:val="24"/>
        </w:rPr>
      </w:pPr>
      <w:r w:rsidRPr="000E61CE">
        <w:rPr>
          <w:rFonts w:ascii="Times New Roman" w:eastAsia="Times New Roman" w:hAnsi="Times New Roman" w:cs="Times New Roman"/>
          <w:b/>
          <w:smallCaps/>
          <w:kern w:val="36"/>
          <w:sz w:val="24"/>
          <w:szCs w:val="24"/>
        </w:rPr>
        <w:t>E. Application Review Information</w:t>
      </w:r>
    </w:p>
    <w:p w:rsidR="0056580B" w:rsidRPr="000E61CE" w:rsidRDefault="0056580B">
      <w:pPr>
        <w:spacing w:after="0" w:line="240" w:lineRule="auto"/>
        <w:rPr>
          <w:rFonts w:ascii="Times New Roman" w:eastAsia="Times New Roman" w:hAnsi="Times New Roman" w:cs="Times New Roman"/>
          <w:i/>
          <w:iCs/>
          <w:sz w:val="24"/>
          <w:szCs w:val="24"/>
        </w:rPr>
      </w:pPr>
    </w:p>
    <w:p w:rsidR="00816A9A" w:rsidRPr="000E61CE" w:rsidRDefault="006E0073">
      <w:pPr>
        <w:spacing w:after="0" w:line="240" w:lineRule="auto"/>
        <w:rPr>
          <w:rFonts w:ascii="Times New Roman" w:eastAsia="Times New Roman" w:hAnsi="Times New Roman" w:cs="Times New Roman"/>
          <w:b/>
          <w:i/>
          <w:iCs/>
          <w:sz w:val="24"/>
          <w:szCs w:val="24"/>
        </w:rPr>
      </w:pPr>
      <w:r w:rsidRPr="000E61CE">
        <w:rPr>
          <w:rFonts w:ascii="Times New Roman" w:eastAsia="Times New Roman" w:hAnsi="Times New Roman" w:cs="Times New Roman"/>
          <w:b/>
          <w:i/>
          <w:iCs/>
          <w:sz w:val="24"/>
          <w:szCs w:val="24"/>
        </w:rPr>
        <w:t>E.</w:t>
      </w:r>
      <w:r w:rsidR="00816A9A" w:rsidRPr="000E61CE">
        <w:rPr>
          <w:rFonts w:ascii="Times New Roman" w:eastAsia="Times New Roman" w:hAnsi="Times New Roman" w:cs="Times New Roman"/>
          <w:b/>
          <w:i/>
          <w:iCs/>
          <w:sz w:val="24"/>
          <w:szCs w:val="24"/>
        </w:rPr>
        <w:t>1 Criteria</w:t>
      </w:r>
    </w:p>
    <w:p w:rsidR="0056580B" w:rsidRPr="000E61CE" w:rsidRDefault="0056580B">
      <w:pPr>
        <w:spacing w:after="0" w:line="240" w:lineRule="auto"/>
        <w:rPr>
          <w:rFonts w:ascii="Times New Roman" w:eastAsia="Times New Roman" w:hAnsi="Times New Roman" w:cs="Times New Roman"/>
          <w:bCs/>
          <w:iCs/>
          <w:sz w:val="24"/>
          <w:szCs w:val="24"/>
          <w:u w:val="single"/>
        </w:rPr>
      </w:pPr>
      <w:bookmarkStart w:id="3" w:name="_Toc403132675"/>
    </w:p>
    <w:p w:rsidR="00BD533E" w:rsidRPr="000E61CE" w:rsidRDefault="00BD533E">
      <w:pPr>
        <w:spacing w:after="0" w:line="240" w:lineRule="auto"/>
        <w:rPr>
          <w:rFonts w:ascii="Times New Roman" w:eastAsia="Times New Roman" w:hAnsi="Times New Roman" w:cs="Times New Roman"/>
          <w:bCs/>
          <w:iCs/>
          <w:sz w:val="24"/>
          <w:szCs w:val="24"/>
        </w:rPr>
      </w:pPr>
      <w:r w:rsidRPr="000E61CE">
        <w:rPr>
          <w:rFonts w:ascii="Times New Roman" w:eastAsia="Times New Roman" w:hAnsi="Times New Roman" w:cs="Times New Roman"/>
          <w:bCs/>
          <w:iCs/>
          <w:sz w:val="24"/>
          <w:szCs w:val="24"/>
        </w:rPr>
        <w:t xml:space="preserve">Evaluators will </w:t>
      </w:r>
      <w:r w:rsidR="00CC0731" w:rsidRPr="000E61CE">
        <w:rPr>
          <w:rFonts w:ascii="Times New Roman" w:eastAsia="Times New Roman" w:hAnsi="Times New Roman" w:cs="Times New Roman"/>
          <w:bCs/>
          <w:iCs/>
          <w:sz w:val="24"/>
          <w:szCs w:val="24"/>
        </w:rPr>
        <w:t>ju</w:t>
      </w:r>
      <w:r w:rsidRPr="000E61CE">
        <w:rPr>
          <w:rFonts w:ascii="Times New Roman" w:eastAsia="Times New Roman" w:hAnsi="Times New Roman" w:cs="Times New Roman"/>
          <w:bCs/>
          <w:iCs/>
          <w:sz w:val="24"/>
          <w:szCs w:val="24"/>
        </w:rPr>
        <w:t>dg</w:t>
      </w:r>
      <w:r w:rsidR="00CC0731" w:rsidRPr="000E61CE">
        <w:rPr>
          <w:rFonts w:ascii="Times New Roman" w:eastAsia="Times New Roman" w:hAnsi="Times New Roman" w:cs="Times New Roman"/>
          <w:bCs/>
          <w:iCs/>
          <w:sz w:val="24"/>
          <w:szCs w:val="24"/>
        </w:rPr>
        <w:t>e each application individually against the following criteria</w:t>
      </w:r>
      <w:r w:rsidR="00EF1E1C" w:rsidRPr="000E61CE">
        <w:rPr>
          <w:rFonts w:ascii="Times New Roman" w:eastAsia="Times New Roman" w:hAnsi="Times New Roman" w:cs="Times New Roman"/>
          <w:bCs/>
          <w:iCs/>
          <w:sz w:val="24"/>
          <w:szCs w:val="24"/>
        </w:rPr>
        <w:t>, listed below in order of importance,</w:t>
      </w:r>
      <w:r w:rsidR="00CC0731" w:rsidRPr="000E61CE">
        <w:rPr>
          <w:rFonts w:ascii="Times New Roman" w:eastAsia="Times New Roman" w:hAnsi="Times New Roman" w:cs="Times New Roman"/>
          <w:bCs/>
          <w:iCs/>
          <w:sz w:val="24"/>
          <w:szCs w:val="24"/>
        </w:rPr>
        <w:t xml:space="preserve"> and not against competing applications</w:t>
      </w:r>
      <w:r w:rsidR="00EF1E1C" w:rsidRPr="000E61CE">
        <w:rPr>
          <w:rFonts w:ascii="Times New Roman" w:eastAsia="Times New Roman" w:hAnsi="Times New Roman" w:cs="Times New Roman"/>
          <w:bCs/>
          <w:iCs/>
          <w:sz w:val="24"/>
          <w:szCs w:val="24"/>
        </w:rPr>
        <w:t>.</w:t>
      </w:r>
    </w:p>
    <w:p w:rsidR="00824F5B" w:rsidRPr="000E61CE" w:rsidRDefault="00824F5B">
      <w:pPr>
        <w:spacing w:after="0" w:line="240" w:lineRule="auto"/>
        <w:rPr>
          <w:rFonts w:ascii="Times New Roman" w:eastAsia="Times New Roman" w:hAnsi="Times New Roman" w:cs="Times New Roman"/>
          <w:bCs/>
          <w:iCs/>
          <w:sz w:val="24"/>
          <w:szCs w:val="24"/>
          <w:u w:val="single"/>
        </w:rPr>
      </w:pPr>
    </w:p>
    <w:p w:rsidR="0000670B" w:rsidRPr="000E61CE" w:rsidRDefault="002B1391">
      <w:pPr>
        <w:spacing w:after="0" w:line="240" w:lineRule="auto"/>
        <w:rPr>
          <w:rFonts w:ascii="Times New Roman" w:eastAsia="Times New Roman" w:hAnsi="Times New Roman" w:cs="Times New Roman"/>
          <w:bCs/>
          <w:iCs/>
          <w:sz w:val="24"/>
          <w:szCs w:val="24"/>
          <w:u w:val="single"/>
        </w:rPr>
      </w:pPr>
      <w:r w:rsidRPr="000E61CE">
        <w:rPr>
          <w:rFonts w:ascii="Times New Roman" w:eastAsia="Times New Roman" w:hAnsi="Times New Roman" w:cs="Times New Roman"/>
          <w:bCs/>
          <w:iCs/>
          <w:sz w:val="24"/>
          <w:szCs w:val="24"/>
          <w:u w:val="single"/>
        </w:rPr>
        <w:t>Quality of Pro</w:t>
      </w:r>
      <w:r w:rsidR="00762ECB" w:rsidRPr="000E61CE">
        <w:rPr>
          <w:rFonts w:ascii="Times New Roman" w:eastAsia="Times New Roman" w:hAnsi="Times New Roman" w:cs="Times New Roman"/>
          <w:bCs/>
          <w:iCs/>
          <w:sz w:val="24"/>
          <w:szCs w:val="24"/>
          <w:u w:val="single"/>
        </w:rPr>
        <w:t>ject</w:t>
      </w:r>
      <w:r w:rsidRPr="000E61CE">
        <w:rPr>
          <w:rFonts w:ascii="Times New Roman" w:eastAsia="Times New Roman" w:hAnsi="Times New Roman" w:cs="Times New Roman"/>
          <w:bCs/>
          <w:iCs/>
          <w:sz w:val="24"/>
          <w:szCs w:val="24"/>
          <w:u w:val="single"/>
        </w:rPr>
        <w:t xml:space="preserve"> Idea</w:t>
      </w:r>
    </w:p>
    <w:bookmarkEnd w:id="3"/>
    <w:p w:rsidR="0056580B" w:rsidRPr="000E61CE" w:rsidRDefault="002B1391">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lastRenderedPageBreak/>
        <w:t xml:space="preserve">Applications should be responsive to the </w:t>
      </w:r>
      <w:r w:rsidR="006E0073" w:rsidRPr="000E61CE">
        <w:rPr>
          <w:rFonts w:ascii="Times New Roman" w:eastAsia="Times New Roman" w:hAnsi="Times New Roman" w:cs="Times New Roman"/>
          <w:iCs/>
          <w:sz w:val="24"/>
          <w:szCs w:val="24"/>
        </w:rPr>
        <w:t>NOFO</w:t>
      </w:r>
      <w:r w:rsidRPr="000E61CE">
        <w:rPr>
          <w:rFonts w:ascii="Times New Roman" w:eastAsia="Times New Roman" w:hAnsi="Times New Roman" w:cs="Times New Roman"/>
          <w:iCs/>
          <w:sz w:val="24"/>
          <w:szCs w:val="24"/>
        </w:rPr>
        <w:t>, appropriate in the country/regional context, and should exhibit originality, substance, precision, and relevance to DRL’s mission of promoting human rights and democracy</w:t>
      </w:r>
      <w:r w:rsidR="00B26496" w:rsidRPr="000E61CE">
        <w:rPr>
          <w:rFonts w:ascii="Times New Roman" w:eastAsia="Times New Roman" w:hAnsi="Times New Roman" w:cs="Times New Roman"/>
          <w:iCs/>
          <w:sz w:val="24"/>
          <w:szCs w:val="24"/>
        </w:rPr>
        <w:t xml:space="preserve">.  DRL prioritizes innovative and creative approaches rather than projects that simply duplicate or add to efforts by other entities.  This does not exclude projects that clearly build off existing successful projects in a new and innovative way from consideration.  </w:t>
      </w:r>
      <w:r w:rsidRPr="000E61CE">
        <w:rPr>
          <w:rFonts w:ascii="Times New Roman" w:eastAsia="Times New Roman" w:hAnsi="Times New Roman" w:cs="Times New Roman"/>
          <w:iCs/>
          <w:sz w:val="24"/>
          <w:szCs w:val="24"/>
        </w:rPr>
        <w:t xml:space="preserve">In countries where similar activities are already taking place, an explanation should be provided as to how new activities will not duplicate or merely add to existing activities and how these efforts will be coordinated.  </w:t>
      </w:r>
    </w:p>
    <w:p w:rsidR="00B26496" w:rsidRPr="000E61CE" w:rsidRDefault="00B26496">
      <w:pPr>
        <w:spacing w:after="0" w:line="240" w:lineRule="auto"/>
        <w:rPr>
          <w:rFonts w:ascii="Times New Roman" w:eastAsia="Times New Roman" w:hAnsi="Times New Roman" w:cs="Times New Roman"/>
          <w:b/>
          <w:iCs/>
          <w:sz w:val="24"/>
          <w:szCs w:val="24"/>
        </w:rPr>
      </w:pPr>
    </w:p>
    <w:p w:rsidR="007065B5" w:rsidRPr="000E61CE" w:rsidRDefault="007065B5" w:rsidP="007065B5">
      <w:pPr>
        <w:spacing w:after="0" w:line="240" w:lineRule="auto"/>
        <w:rPr>
          <w:rFonts w:ascii="Times New Roman" w:eastAsia="Times New Roman" w:hAnsi="Times New Roman" w:cs="Times New Roman"/>
          <w:bCs/>
          <w:iCs/>
          <w:sz w:val="24"/>
          <w:szCs w:val="24"/>
          <w:u w:val="single"/>
        </w:rPr>
      </w:pPr>
      <w:r w:rsidRPr="000E61CE">
        <w:rPr>
          <w:rFonts w:ascii="Times New Roman" w:eastAsia="Times New Roman" w:hAnsi="Times New Roman" w:cs="Times New Roman"/>
          <w:bCs/>
          <w:iCs/>
          <w:sz w:val="24"/>
          <w:szCs w:val="24"/>
          <w:u w:val="single"/>
        </w:rPr>
        <w:t>Pro</w:t>
      </w:r>
      <w:r w:rsidR="00762ECB" w:rsidRPr="000E61CE">
        <w:rPr>
          <w:rFonts w:ascii="Times New Roman" w:eastAsia="Times New Roman" w:hAnsi="Times New Roman" w:cs="Times New Roman"/>
          <w:bCs/>
          <w:iCs/>
          <w:sz w:val="24"/>
          <w:szCs w:val="24"/>
          <w:u w:val="single"/>
        </w:rPr>
        <w:t>ject</w:t>
      </w:r>
      <w:r w:rsidRPr="000E61CE">
        <w:rPr>
          <w:rFonts w:ascii="Times New Roman" w:eastAsia="Times New Roman" w:hAnsi="Times New Roman" w:cs="Times New Roman"/>
          <w:bCs/>
          <w:iCs/>
          <w:sz w:val="24"/>
          <w:szCs w:val="24"/>
          <w:u w:val="single"/>
        </w:rPr>
        <w:t xml:space="preserve"> Planning/Ability to Achieve Objectives </w:t>
      </w:r>
    </w:p>
    <w:p w:rsidR="007065B5" w:rsidRPr="000E61CE" w:rsidRDefault="007065B5" w:rsidP="007065B5">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t>A strong application will include a clear articulation of how the proposed pro</w:t>
      </w:r>
      <w:r w:rsidR="00762ECB" w:rsidRPr="000E61CE">
        <w:rPr>
          <w:rFonts w:ascii="Times New Roman" w:eastAsia="Times New Roman" w:hAnsi="Times New Roman" w:cs="Times New Roman"/>
          <w:iCs/>
          <w:sz w:val="24"/>
          <w:szCs w:val="24"/>
        </w:rPr>
        <w:t>ject</w:t>
      </w:r>
      <w:r w:rsidRPr="000E61CE">
        <w:rPr>
          <w:rFonts w:ascii="Times New Roman" w:eastAsia="Times New Roman" w:hAnsi="Times New Roman" w:cs="Times New Roman"/>
          <w:iCs/>
          <w:sz w:val="24"/>
          <w:szCs w:val="24"/>
        </w:rPr>
        <w:t xml:space="preserve"> activities contribute to the overall pro</w:t>
      </w:r>
      <w:r w:rsidR="00762ECB" w:rsidRPr="000E61CE">
        <w:rPr>
          <w:rFonts w:ascii="Times New Roman" w:eastAsia="Times New Roman" w:hAnsi="Times New Roman" w:cs="Times New Roman"/>
          <w:iCs/>
          <w:sz w:val="24"/>
          <w:szCs w:val="24"/>
        </w:rPr>
        <w:t>ject</w:t>
      </w:r>
      <w:r w:rsidRPr="000E61CE">
        <w:rPr>
          <w:rFonts w:ascii="Times New Roman" w:eastAsia="Times New Roman" w:hAnsi="Times New Roman" w:cs="Times New Roman"/>
          <w:iCs/>
          <w:sz w:val="24"/>
          <w:szCs w:val="24"/>
        </w:rPr>
        <w:t xml:space="preserve"> objectives, and each activity will be clearly developed and detailed.  A comprehensive monthly work plan should demonstrate substantive undertakings and the logistical capacity of the organization.  Objectives should be ambitious, yet measurable results-focused and achievable in a reasonable time frame.  A complete application must include a logic model to demonstrate how the </w:t>
      </w:r>
      <w:r w:rsidR="00D90839" w:rsidRPr="000E61CE">
        <w:rPr>
          <w:rFonts w:ascii="Times New Roman" w:eastAsia="Times New Roman" w:hAnsi="Times New Roman" w:cs="Times New Roman"/>
          <w:iCs/>
          <w:sz w:val="24"/>
          <w:szCs w:val="24"/>
        </w:rPr>
        <w:t>project</w:t>
      </w:r>
      <w:r w:rsidRPr="000E61CE">
        <w:rPr>
          <w:rFonts w:ascii="Times New Roman" w:eastAsia="Times New Roman" w:hAnsi="Times New Roman" w:cs="Times New Roman"/>
          <w:iCs/>
          <w:sz w:val="24"/>
          <w:szCs w:val="24"/>
        </w:rPr>
        <w:t xml:space="preserve"> will have an impact on its proposed objectives.  Applications should address how the </w:t>
      </w:r>
      <w:r w:rsidR="00D90839" w:rsidRPr="000E61CE">
        <w:rPr>
          <w:rFonts w:ascii="Times New Roman" w:eastAsia="Times New Roman" w:hAnsi="Times New Roman" w:cs="Times New Roman"/>
          <w:iCs/>
          <w:sz w:val="24"/>
          <w:szCs w:val="24"/>
        </w:rPr>
        <w:t>project</w:t>
      </w:r>
      <w:r w:rsidRPr="000E61CE">
        <w:rPr>
          <w:rFonts w:ascii="Times New Roman" w:eastAsia="Times New Roman" w:hAnsi="Times New Roman" w:cs="Times New Roman"/>
          <w:iCs/>
          <w:sz w:val="24"/>
          <w:szCs w:val="24"/>
        </w:rPr>
        <w:t xml:space="preserve"> will engage relevant stakeholders and should identify local partners as appropriate.  If local partners have been identified, DRL strongly encourages applicants to submit letters of support from proposed in-country partners.  Additionally, applicants should describe the division of labor among the direct applicant and any local partners.  If applicable, applications should identify target areas for activities, target participant groups or selection criteria for participants, and the specific roles of sub</w:t>
      </w:r>
      <w:r w:rsidR="00A412D6" w:rsidRPr="000E61CE">
        <w:rPr>
          <w:rFonts w:ascii="Times New Roman" w:eastAsia="Times New Roman" w:hAnsi="Times New Roman" w:cs="Times New Roman"/>
          <w:iCs/>
          <w:sz w:val="24"/>
          <w:szCs w:val="24"/>
        </w:rPr>
        <w:t>awardees</w:t>
      </w:r>
      <w:r w:rsidRPr="000E61CE">
        <w:rPr>
          <w:rFonts w:ascii="Times New Roman" w:eastAsia="Times New Roman" w:hAnsi="Times New Roman" w:cs="Times New Roman"/>
          <w:iCs/>
          <w:sz w:val="24"/>
          <w:szCs w:val="24"/>
        </w:rPr>
        <w:t xml:space="preserve">, among other pertinent details.  In particularly challenging operating environments, applications should include contingency plans for overcoming potential difficulties in executing the original work plan and address any operational or </w:t>
      </w:r>
      <w:r w:rsidR="00D90839" w:rsidRPr="000E61CE">
        <w:rPr>
          <w:rFonts w:ascii="Times New Roman" w:eastAsia="Times New Roman" w:hAnsi="Times New Roman" w:cs="Times New Roman"/>
          <w:iCs/>
          <w:sz w:val="24"/>
          <w:szCs w:val="24"/>
        </w:rPr>
        <w:t>pro</w:t>
      </w:r>
      <w:r w:rsidR="00A412D6" w:rsidRPr="000E61CE">
        <w:rPr>
          <w:rFonts w:ascii="Times New Roman" w:eastAsia="Times New Roman" w:hAnsi="Times New Roman" w:cs="Times New Roman"/>
          <w:iCs/>
          <w:sz w:val="24"/>
          <w:szCs w:val="24"/>
        </w:rPr>
        <w:t>gram</w:t>
      </w:r>
      <w:r w:rsidRPr="000E61CE">
        <w:rPr>
          <w:rFonts w:ascii="Times New Roman" w:eastAsia="Times New Roman" w:hAnsi="Times New Roman" w:cs="Times New Roman"/>
          <w:iCs/>
          <w:sz w:val="24"/>
          <w:szCs w:val="24"/>
        </w:rPr>
        <w:t>matic security concerns and how they will be addressed.</w:t>
      </w:r>
    </w:p>
    <w:p w:rsidR="007065B5" w:rsidRPr="000E61CE" w:rsidRDefault="007065B5" w:rsidP="007065B5">
      <w:pPr>
        <w:spacing w:after="0" w:line="240" w:lineRule="auto"/>
        <w:rPr>
          <w:rFonts w:ascii="Times New Roman" w:eastAsia="Times New Roman" w:hAnsi="Times New Roman" w:cs="Times New Roman"/>
          <w:iCs/>
          <w:sz w:val="24"/>
          <w:szCs w:val="24"/>
        </w:rPr>
      </w:pPr>
    </w:p>
    <w:p w:rsidR="007065B5" w:rsidRPr="000E61CE" w:rsidRDefault="007065B5" w:rsidP="007065B5">
      <w:pPr>
        <w:spacing w:after="0" w:line="240" w:lineRule="auto"/>
        <w:rPr>
          <w:rFonts w:ascii="Times New Roman" w:eastAsia="Times New Roman" w:hAnsi="Times New Roman" w:cs="Times New Roman"/>
          <w:bCs/>
          <w:iCs/>
          <w:sz w:val="24"/>
          <w:szCs w:val="24"/>
          <w:u w:val="single"/>
        </w:rPr>
      </w:pPr>
      <w:r w:rsidRPr="000E61CE">
        <w:rPr>
          <w:rFonts w:ascii="Times New Roman" w:eastAsia="Times New Roman" w:hAnsi="Times New Roman" w:cs="Times New Roman"/>
          <w:bCs/>
          <w:iCs/>
          <w:sz w:val="24"/>
          <w:szCs w:val="24"/>
          <w:u w:val="single"/>
        </w:rPr>
        <w:t xml:space="preserve">Institution’s Record and Capacity </w:t>
      </w:r>
    </w:p>
    <w:p w:rsidR="007065B5" w:rsidRPr="000E61CE" w:rsidRDefault="007065B5" w:rsidP="007065B5">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t xml:space="preserve">DRL will consider the past performance of prior recipients and the demonstrated potential of new applicants.  Applications should demonstrate an institutional record of successful democracy and human rights </w:t>
      </w:r>
      <w:r w:rsidR="00D90839" w:rsidRPr="000E61CE">
        <w:rPr>
          <w:rFonts w:ascii="Times New Roman" w:eastAsia="Times New Roman" w:hAnsi="Times New Roman" w:cs="Times New Roman"/>
          <w:iCs/>
          <w:sz w:val="24"/>
          <w:szCs w:val="24"/>
        </w:rPr>
        <w:t>project</w:t>
      </w:r>
      <w:r w:rsidRPr="000E61CE">
        <w:rPr>
          <w:rFonts w:ascii="Times New Roman" w:eastAsia="Times New Roman" w:hAnsi="Times New Roman" w:cs="Times New Roman"/>
          <w:iCs/>
          <w:sz w:val="24"/>
          <w:szCs w:val="24"/>
        </w:rPr>
        <w:t>s, including responsible fiscal management and full compliance with all reporting requirements for past grants.  Proposed personnel and institutional resources should be adequate and appropriate to achieve the project's objectives.</w:t>
      </w:r>
    </w:p>
    <w:p w:rsidR="007065B5" w:rsidRPr="000E61CE" w:rsidRDefault="007065B5">
      <w:pPr>
        <w:spacing w:after="0" w:line="240" w:lineRule="auto"/>
        <w:rPr>
          <w:rFonts w:ascii="Times New Roman" w:eastAsia="Times New Roman" w:hAnsi="Times New Roman" w:cs="Times New Roman"/>
          <w:iCs/>
          <w:sz w:val="24"/>
          <w:szCs w:val="24"/>
          <w:u w:val="single"/>
        </w:rPr>
      </w:pPr>
    </w:p>
    <w:p w:rsidR="007065B5" w:rsidRPr="000E61CE" w:rsidRDefault="007065B5">
      <w:pPr>
        <w:spacing w:after="0" w:line="240" w:lineRule="auto"/>
        <w:rPr>
          <w:rFonts w:ascii="Times New Roman" w:eastAsia="Times New Roman" w:hAnsi="Times New Roman" w:cs="Times New Roman"/>
          <w:iCs/>
          <w:sz w:val="24"/>
          <w:szCs w:val="24"/>
          <w:u w:val="single"/>
        </w:rPr>
      </w:pPr>
      <w:r w:rsidRPr="000E61CE">
        <w:rPr>
          <w:rFonts w:ascii="Times New Roman" w:eastAsia="Times New Roman" w:hAnsi="Times New Roman" w:cs="Times New Roman"/>
          <w:iCs/>
          <w:sz w:val="24"/>
          <w:szCs w:val="24"/>
          <w:u w:val="single"/>
        </w:rPr>
        <w:t xml:space="preserve">Inclusive </w:t>
      </w:r>
      <w:r w:rsidR="00D90839" w:rsidRPr="000E61CE">
        <w:rPr>
          <w:rFonts w:ascii="Times New Roman" w:eastAsia="Times New Roman" w:hAnsi="Times New Roman" w:cs="Times New Roman"/>
          <w:iCs/>
          <w:sz w:val="24"/>
          <w:szCs w:val="24"/>
          <w:u w:val="single"/>
        </w:rPr>
        <w:t>Project</w:t>
      </w:r>
      <w:r w:rsidRPr="000E61CE">
        <w:rPr>
          <w:rFonts w:ascii="Times New Roman" w:eastAsia="Times New Roman" w:hAnsi="Times New Roman" w:cs="Times New Roman"/>
          <w:iCs/>
          <w:sz w:val="24"/>
          <w:szCs w:val="24"/>
          <w:u w:val="single"/>
        </w:rPr>
        <w:t>ing</w:t>
      </w:r>
    </w:p>
    <w:p w:rsidR="002B1391" w:rsidRPr="000E61CE" w:rsidRDefault="002B1391">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t>DRL strives to ensure its pro</w:t>
      </w:r>
      <w:r w:rsidR="006E0073" w:rsidRPr="000E61CE">
        <w:rPr>
          <w:rFonts w:ascii="Times New Roman" w:eastAsia="Times New Roman" w:hAnsi="Times New Roman" w:cs="Times New Roman"/>
          <w:iCs/>
          <w:sz w:val="24"/>
          <w:szCs w:val="24"/>
        </w:rPr>
        <w:t>jects</w:t>
      </w:r>
      <w:r w:rsidRPr="000E61CE">
        <w:rPr>
          <w:rFonts w:ascii="Times New Roman" w:eastAsia="Times New Roman" w:hAnsi="Times New Roman" w:cs="Times New Roman"/>
          <w:iCs/>
          <w:sz w:val="24"/>
          <w:szCs w:val="24"/>
        </w:rPr>
        <w:t xml:space="preserve"> advance the rights and uphold the dignity of the most at risk and vulnerable populations, including women, youth, people with disabilities, </w:t>
      </w:r>
      <w:r w:rsidR="00CC2517" w:rsidRPr="000E61CE">
        <w:rPr>
          <w:rFonts w:ascii="Times New Roman" w:eastAsia="Times New Roman" w:hAnsi="Times New Roman" w:cs="Times New Roman"/>
          <w:iCs/>
          <w:sz w:val="24"/>
          <w:szCs w:val="24"/>
        </w:rPr>
        <w:t xml:space="preserve">members of </w:t>
      </w:r>
      <w:r w:rsidRPr="000E61CE">
        <w:rPr>
          <w:rFonts w:ascii="Times New Roman" w:eastAsia="Times New Roman" w:hAnsi="Times New Roman" w:cs="Times New Roman"/>
          <w:iCs/>
          <w:sz w:val="24"/>
          <w:szCs w:val="24"/>
        </w:rPr>
        <w:t>racial and ethnic</w:t>
      </w:r>
      <w:r w:rsidR="00CC2517" w:rsidRPr="000E61CE">
        <w:rPr>
          <w:rFonts w:ascii="Times New Roman" w:eastAsia="Times New Roman" w:hAnsi="Times New Roman" w:cs="Times New Roman"/>
          <w:iCs/>
          <w:sz w:val="24"/>
          <w:szCs w:val="24"/>
        </w:rPr>
        <w:t xml:space="preserve"> or</w:t>
      </w:r>
      <w:r w:rsidRPr="000E61CE">
        <w:rPr>
          <w:rFonts w:ascii="Times New Roman" w:eastAsia="Times New Roman" w:hAnsi="Times New Roman" w:cs="Times New Roman"/>
          <w:iCs/>
          <w:sz w:val="24"/>
          <w:szCs w:val="24"/>
        </w:rPr>
        <w:t xml:space="preserve"> religious minorities, and LGBT</w:t>
      </w:r>
      <w:r w:rsidR="00762ECB" w:rsidRPr="000E61CE">
        <w:rPr>
          <w:rFonts w:ascii="Times New Roman" w:eastAsia="Times New Roman" w:hAnsi="Times New Roman" w:cs="Times New Roman"/>
          <w:iCs/>
          <w:sz w:val="24"/>
          <w:szCs w:val="24"/>
        </w:rPr>
        <w:t>I</w:t>
      </w:r>
      <w:r w:rsidRPr="000E61CE">
        <w:rPr>
          <w:rFonts w:ascii="Times New Roman" w:eastAsia="Times New Roman" w:hAnsi="Times New Roman" w:cs="Times New Roman"/>
          <w:iCs/>
          <w:sz w:val="24"/>
          <w:szCs w:val="24"/>
        </w:rPr>
        <w:t xml:space="preserve"> persons.  To the extent possible, applicants should identify and address considerations to support these populations in all proposed pro</w:t>
      </w:r>
      <w:r w:rsidR="006E0073" w:rsidRPr="000E61CE">
        <w:rPr>
          <w:rFonts w:ascii="Times New Roman" w:eastAsia="Times New Roman" w:hAnsi="Times New Roman" w:cs="Times New Roman"/>
          <w:iCs/>
          <w:sz w:val="24"/>
          <w:szCs w:val="24"/>
        </w:rPr>
        <w:t>ject</w:t>
      </w:r>
      <w:r w:rsidRPr="000E61CE">
        <w:rPr>
          <w:rFonts w:ascii="Times New Roman" w:eastAsia="Times New Roman" w:hAnsi="Times New Roman" w:cs="Times New Roman"/>
          <w:iCs/>
          <w:sz w:val="24"/>
          <w:szCs w:val="24"/>
        </w:rPr>
        <w:t xml:space="preserve"> activities and objectives, and should provide specific means, measures, and corresponding targets to include them as appropriate.  Applicants should provide strong justifications if unable to incorporate the most at risk and vulnerable populations within proposed pro</w:t>
      </w:r>
      <w:r w:rsidR="006E0073" w:rsidRPr="000E61CE">
        <w:rPr>
          <w:rFonts w:ascii="Times New Roman" w:eastAsia="Times New Roman" w:hAnsi="Times New Roman" w:cs="Times New Roman"/>
          <w:iCs/>
          <w:sz w:val="24"/>
          <w:szCs w:val="24"/>
        </w:rPr>
        <w:t>ject</w:t>
      </w:r>
      <w:r w:rsidRPr="000E61CE">
        <w:rPr>
          <w:rFonts w:ascii="Times New Roman" w:eastAsia="Times New Roman" w:hAnsi="Times New Roman" w:cs="Times New Roman"/>
          <w:iCs/>
          <w:sz w:val="24"/>
          <w:szCs w:val="24"/>
        </w:rPr>
        <w:t xml:space="preserve"> activities and objectives.  Applications that do </w:t>
      </w:r>
      <w:r w:rsidR="00DD68D0" w:rsidRPr="000E61CE">
        <w:rPr>
          <w:rFonts w:ascii="Times New Roman" w:eastAsia="Times New Roman" w:hAnsi="Times New Roman" w:cs="Times New Roman"/>
          <w:iCs/>
          <w:sz w:val="24"/>
          <w:szCs w:val="24"/>
        </w:rPr>
        <w:t>not include this will not be considered highly competitive</w:t>
      </w:r>
      <w:r w:rsidRPr="000E61CE">
        <w:rPr>
          <w:rFonts w:ascii="Times New Roman" w:eastAsia="Times New Roman" w:hAnsi="Times New Roman" w:cs="Times New Roman"/>
          <w:iCs/>
          <w:sz w:val="24"/>
          <w:szCs w:val="24"/>
        </w:rPr>
        <w:t xml:space="preserve"> in this category.</w:t>
      </w:r>
    </w:p>
    <w:p w:rsidR="007065B5" w:rsidRPr="000E61CE" w:rsidRDefault="007065B5">
      <w:pPr>
        <w:spacing w:after="0" w:line="240" w:lineRule="auto"/>
        <w:rPr>
          <w:rFonts w:ascii="Times New Roman" w:eastAsia="Times New Roman" w:hAnsi="Times New Roman" w:cs="Times New Roman"/>
          <w:iCs/>
          <w:sz w:val="24"/>
          <w:szCs w:val="24"/>
        </w:rPr>
      </w:pPr>
    </w:p>
    <w:p w:rsidR="007065B5" w:rsidRPr="000E61CE" w:rsidRDefault="007065B5" w:rsidP="007065B5">
      <w:pPr>
        <w:spacing w:after="0" w:line="240" w:lineRule="auto"/>
        <w:rPr>
          <w:rFonts w:ascii="Times New Roman" w:eastAsia="Times New Roman" w:hAnsi="Times New Roman" w:cs="Times New Roman"/>
          <w:bCs/>
          <w:iCs/>
          <w:sz w:val="24"/>
          <w:szCs w:val="24"/>
          <w:u w:val="single"/>
        </w:rPr>
      </w:pPr>
      <w:r w:rsidRPr="000E61CE">
        <w:rPr>
          <w:rFonts w:ascii="Times New Roman" w:eastAsia="Times New Roman" w:hAnsi="Times New Roman" w:cs="Times New Roman"/>
          <w:bCs/>
          <w:iCs/>
          <w:sz w:val="24"/>
          <w:szCs w:val="24"/>
          <w:u w:val="single"/>
        </w:rPr>
        <w:t>Cost Effectiveness</w:t>
      </w:r>
    </w:p>
    <w:p w:rsidR="007065B5" w:rsidRPr="000E61CE" w:rsidRDefault="007065B5" w:rsidP="007065B5">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lastRenderedPageBreak/>
        <w:t xml:space="preserve">DRL strongly encourages applicants to clearly demonstrate </w:t>
      </w:r>
      <w:r w:rsidR="00D90839" w:rsidRPr="000E61CE">
        <w:rPr>
          <w:rFonts w:ascii="Times New Roman" w:eastAsia="Times New Roman" w:hAnsi="Times New Roman" w:cs="Times New Roman"/>
          <w:iCs/>
          <w:sz w:val="24"/>
          <w:szCs w:val="24"/>
        </w:rPr>
        <w:t>project</w:t>
      </w:r>
      <w:r w:rsidRPr="000E61CE">
        <w:rPr>
          <w:rFonts w:ascii="Times New Roman" w:eastAsia="Times New Roman" w:hAnsi="Times New Roman" w:cs="Times New Roman"/>
          <w:iCs/>
          <w:sz w:val="24"/>
          <w:szCs w:val="24"/>
        </w:rPr>
        <w:t xml:space="preserve"> cost-effectiveness in their application, including examples of leveraging inst</w:t>
      </w:r>
      <w:r w:rsidR="00B03093" w:rsidRPr="000E61CE">
        <w:rPr>
          <w:rFonts w:ascii="Times New Roman" w:eastAsia="Times New Roman" w:hAnsi="Times New Roman" w:cs="Times New Roman"/>
          <w:iCs/>
          <w:sz w:val="24"/>
          <w:szCs w:val="24"/>
        </w:rPr>
        <w:t xml:space="preserve">itutional and other resources. However, </w:t>
      </w:r>
      <w:r w:rsidR="009B3D9F" w:rsidRPr="000E61CE">
        <w:rPr>
          <w:rFonts w:ascii="Times New Roman" w:eastAsia="Times New Roman" w:hAnsi="Times New Roman" w:cs="Times New Roman"/>
          <w:iCs/>
          <w:sz w:val="24"/>
          <w:szCs w:val="24"/>
        </w:rPr>
        <w:t>c</w:t>
      </w:r>
      <w:r w:rsidRPr="000E61CE">
        <w:rPr>
          <w:rFonts w:ascii="Times New Roman" w:eastAsia="Times New Roman" w:hAnsi="Times New Roman" w:cs="Times New Roman"/>
          <w:iCs/>
          <w:sz w:val="24"/>
          <w:szCs w:val="24"/>
        </w:rPr>
        <w:t xml:space="preserve">ost-sharing or other examples of leveraging other resources is not required and does not need to be included in the budget.  Inclusion in the budget does not result in additional points awarded during the review process.  Budgets however should have low and/or reasonable overhead and administration costs and applicants should provide clear explanations and justifications for these costs in relation to the work involved. All budget items should be clearly explained and justified to demonstrate its necessity, appropriateness, and its link to the </w:t>
      </w:r>
      <w:r w:rsidR="00D90839" w:rsidRPr="000E61CE">
        <w:rPr>
          <w:rFonts w:ascii="Times New Roman" w:eastAsia="Times New Roman" w:hAnsi="Times New Roman" w:cs="Times New Roman"/>
          <w:iCs/>
          <w:sz w:val="24"/>
          <w:szCs w:val="24"/>
        </w:rPr>
        <w:t>project</w:t>
      </w:r>
      <w:r w:rsidRPr="000E61CE">
        <w:rPr>
          <w:rFonts w:ascii="Times New Roman" w:eastAsia="Times New Roman" w:hAnsi="Times New Roman" w:cs="Times New Roman"/>
          <w:iCs/>
          <w:sz w:val="24"/>
          <w:szCs w:val="24"/>
        </w:rPr>
        <w:t xml:space="preserve"> objectives.  </w:t>
      </w:r>
    </w:p>
    <w:p w:rsidR="007065B5" w:rsidRPr="000E61CE" w:rsidRDefault="007065B5" w:rsidP="007065B5">
      <w:pPr>
        <w:spacing w:after="0" w:line="240" w:lineRule="auto"/>
        <w:rPr>
          <w:rFonts w:ascii="Times New Roman" w:eastAsia="Times New Roman" w:hAnsi="Times New Roman" w:cs="Times New Roman"/>
          <w:iCs/>
          <w:sz w:val="24"/>
          <w:szCs w:val="24"/>
        </w:rPr>
      </w:pPr>
    </w:p>
    <w:p w:rsidR="0056580B" w:rsidRPr="000E61CE" w:rsidRDefault="007065B5">
      <w:pPr>
        <w:spacing w:after="0" w:line="240" w:lineRule="auto"/>
        <w:rPr>
          <w:rFonts w:ascii="Times New Roman" w:eastAsia="Times New Roman" w:hAnsi="Times New Roman" w:cs="Times New Roman"/>
          <w:bCs/>
          <w:iCs/>
          <w:sz w:val="24"/>
          <w:szCs w:val="24"/>
          <w:u w:val="single"/>
        </w:rPr>
      </w:pPr>
      <w:r w:rsidRPr="000E61CE">
        <w:rPr>
          <w:rFonts w:ascii="Times New Roman" w:eastAsia="Times New Roman" w:hAnsi="Times New Roman" w:cs="Times New Roman"/>
          <w:iCs/>
          <w:sz w:val="24"/>
          <w:szCs w:val="24"/>
        </w:rPr>
        <w:t>Please note:  If cost-share is included in the budget then the recipient must maintain written records to support all allowable costs that are claimed as its contribution to cost-share, as well as costs to be paid by the Federal government.  Such records are subject to audit.  In the event the recipient does not meet the minimum amount of cost-sharing as stipulated in the recipient’s budget, DRL’s contribution may be reduced in proportion to the recipient’s contribution.</w:t>
      </w:r>
      <w:bookmarkStart w:id="4" w:name="_Toc403132677"/>
    </w:p>
    <w:p w:rsidR="00B03093" w:rsidRPr="000E61CE" w:rsidRDefault="00B03093" w:rsidP="007065B5">
      <w:pPr>
        <w:spacing w:after="0" w:line="240" w:lineRule="auto"/>
        <w:rPr>
          <w:rFonts w:ascii="Times New Roman" w:eastAsia="Times New Roman" w:hAnsi="Times New Roman" w:cs="Times New Roman"/>
          <w:bCs/>
          <w:iCs/>
          <w:sz w:val="24"/>
          <w:szCs w:val="24"/>
          <w:u w:val="single"/>
        </w:rPr>
      </w:pPr>
    </w:p>
    <w:p w:rsidR="007065B5" w:rsidRPr="000E61CE" w:rsidRDefault="007065B5" w:rsidP="007065B5">
      <w:pPr>
        <w:spacing w:after="0" w:line="240" w:lineRule="auto"/>
        <w:rPr>
          <w:rFonts w:ascii="Times New Roman" w:eastAsia="Times New Roman" w:hAnsi="Times New Roman" w:cs="Times New Roman"/>
          <w:bCs/>
          <w:iCs/>
          <w:sz w:val="24"/>
          <w:szCs w:val="24"/>
          <w:u w:val="single"/>
        </w:rPr>
      </w:pPr>
      <w:r w:rsidRPr="000E61CE">
        <w:rPr>
          <w:rFonts w:ascii="Times New Roman" w:eastAsia="Times New Roman" w:hAnsi="Times New Roman" w:cs="Times New Roman"/>
          <w:bCs/>
          <w:iCs/>
          <w:sz w:val="24"/>
          <w:szCs w:val="24"/>
          <w:u w:val="single"/>
        </w:rPr>
        <w:t xml:space="preserve">Multiplier Effect/Sustainability </w:t>
      </w:r>
    </w:p>
    <w:p w:rsidR="007065B5" w:rsidRPr="000E61CE" w:rsidRDefault="007065B5">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t xml:space="preserve">Applications should clearly delineate how elements of the </w:t>
      </w:r>
      <w:r w:rsidR="00D90839" w:rsidRPr="000E61CE">
        <w:rPr>
          <w:rFonts w:ascii="Times New Roman" w:eastAsia="Times New Roman" w:hAnsi="Times New Roman" w:cs="Times New Roman"/>
          <w:iCs/>
          <w:sz w:val="24"/>
          <w:szCs w:val="24"/>
        </w:rPr>
        <w:t>project</w:t>
      </w:r>
      <w:r w:rsidRPr="000E61CE">
        <w:rPr>
          <w:rFonts w:ascii="Times New Roman" w:eastAsia="Times New Roman" w:hAnsi="Times New Roman" w:cs="Times New Roman"/>
          <w:iCs/>
          <w:sz w:val="24"/>
          <w:szCs w:val="24"/>
        </w:rPr>
        <w:t xml:space="preserve"> will have a multiplier effect and be sustainable beyond the life of the grant.  A good multiplier effect will have an impact beyond the direct beneficiaries of the grant (e.g. participants trained under a grant go on to train other people, workshop participants use skills from a workshop to enhance a national level election that affects the entire populace).  A strong sustainability plan may include demonstrating continuing impact beyond the life of a project or garnering other donor support after DRL funding ceases.</w:t>
      </w:r>
    </w:p>
    <w:p w:rsidR="007065B5" w:rsidRPr="000E61CE" w:rsidRDefault="007065B5">
      <w:pPr>
        <w:spacing w:after="0" w:line="240" w:lineRule="auto"/>
        <w:rPr>
          <w:rFonts w:ascii="Times New Roman" w:eastAsia="Times New Roman" w:hAnsi="Times New Roman" w:cs="Times New Roman"/>
          <w:bCs/>
          <w:iCs/>
          <w:sz w:val="24"/>
          <w:szCs w:val="24"/>
          <w:u w:val="single"/>
        </w:rPr>
      </w:pPr>
    </w:p>
    <w:p w:rsidR="002B1391" w:rsidRPr="000E61CE" w:rsidRDefault="00D90839">
      <w:pPr>
        <w:spacing w:after="0" w:line="240" w:lineRule="auto"/>
        <w:rPr>
          <w:rFonts w:ascii="Times New Roman" w:eastAsia="Times New Roman" w:hAnsi="Times New Roman" w:cs="Times New Roman"/>
          <w:bCs/>
          <w:iCs/>
          <w:sz w:val="24"/>
          <w:szCs w:val="24"/>
          <w:u w:val="single"/>
        </w:rPr>
      </w:pPr>
      <w:bookmarkStart w:id="5" w:name="_Toc403132678"/>
      <w:bookmarkEnd w:id="4"/>
      <w:r w:rsidRPr="000E61CE">
        <w:rPr>
          <w:rFonts w:ascii="Times New Roman" w:eastAsia="Times New Roman" w:hAnsi="Times New Roman" w:cs="Times New Roman"/>
          <w:bCs/>
          <w:iCs/>
          <w:sz w:val="24"/>
          <w:szCs w:val="24"/>
          <w:u w:val="single"/>
        </w:rPr>
        <w:t>Project</w:t>
      </w:r>
      <w:r w:rsidR="002B1391" w:rsidRPr="000E61CE">
        <w:rPr>
          <w:rFonts w:ascii="Times New Roman" w:eastAsia="Times New Roman" w:hAnsi="Times New Roman" w:cs="Times New Roman"/>
          <w:bCs/>
          <w:iCs/>
          <w:sz w:val="24"/>
          <w:szCs w:val="24"/>
          <w:u w:val="single"/>
        </w:rPr>
        <w:t xml:space="preserve"> Monitoring and Evaluation</w:t>
      </w:r>
      <w:bookmarkEnd w:id="5"/>
      <w:r w:rsidR="002B1391" w:rsidRPr="000E61CE">
        <w:rPr>
          <w:rFonts w:ascii="Times New Roman" w:eastAsia="Times New Roman" w:hAnsi="Times New Roman" w:cs="Times New Roman"/>
          <w:bCs/>
          <w:iCs/>
          <w:sz w:val="24"/>
          <w:szCs w:val="24"/>
          <w:u w:val="single"/>
        </w:rPr>
        <w:t xml:space="preserve"> </w:t>
      </w:r>
    </w:p>
    <w:p w:rsidR="00762ECB" w:rsidRPr="000E61CE" w:rsidRDefault="00762ECB" w:rsidP="00762ECB">
      <w:pPr>
        <w:spacing w:after="0" w:line="240" w:lineRule="auto"/>
        <w:rPr>
          <w:rFonts w:ascii="Times New Roman" w:eastAsia="Times New Roman" w:hAnsi="Times New Roman" w:cs="Times New Roman"/>
          <w:iCs/>
          <w:sz w:val="24"/>
          <w:szCs w:val="24"/>
        </w:rPr>
      </w:pPr>
      <w:bookmarkStart w:id="6" w:name="_Toc403132680"/>
      <w:r w:rsidRPr="000E61CE">
        <w:rPr>
          <w:rFonts w:ascii="Times New Roman" w:eastAsia="Times New Roman" w:hAnsi="Times New Roman" w:cs="Times New Roman"/>
          <w:iCs/>
          <w:sz w:val="24"/>
          <w:szCs w:val="24"/>
        </w:rPr>
        <w:t xml:space="preserve">Complete applications will include a detailed plan (both a narrative and table) of how the project’s progress and impact will be monitored and evaluated throughout the project. Incorporating a well-designed monitoring and evaluation component into a project is one of the most efficient methods of documenting the progress and results (intended and unintended) of a project. Applications should demonstrate the capacity to provide objectives with measurable outputs and outcomes and engage in robust monitoring and assessment of project activities.  </w:t>
      </w:r>
    </w:p>
    <w:p w:rsidR="00762ECB" w:rsidRPr="000E61CE" w:rsidRDefault="00762ECB" w:rsidP="00762ECB">
      <w:pPr>
        <w:spacing w:after="0" w:line="240" w:lineRule="auto"/>
        <w:rPr>
          <w:rFonts w:ascii="Times New Roman" w:eastAsia="Times New Roman" w:hAnsi="Times New Roman" w:cs="Times New Roman"/>
          <w:iCs/>
          <w:sz w:val="24"/>
          <w:szCs w:val="24"/>
        </w:rPr>
      </w:pPr>
    </w:p>
    <w:p w:rsidR="00762ECB" w:rsidRPr="000E61CE" w:rsidRDefault="00762ECB" w:rsidP="00762ECB">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t xml:space="preserve">The quality of the M&amp;E plan will be judged on the narrative explaining how both monitoring and evaluation will be carried out, who will be responsible for those related activities.  Projects are strongly encouraged to include an external mid-term and/or final evaluation. Explain how an external evaluation (mid-term and/or final) will be incorporated into the project implementation plan or how the project will be systematically assessed in absence of one.  </w:t>
      </w:r>
      <w:r w:rsidR="00A412D6" w:rsidRPr="000E61CE">
        <w:rPr>
          <w:rFonts w:ascii="Times New Roman" w:eastAsia="Times New Roman" w:hAnsi="Times New Roman" w:cs="Times New Roman"/>
          <w:iCs/>
          <w:sz w:val="24"/>
          <w:szCs w:val="24"/>
        </w:rPr>
        <w:t>Please s</w:t>
      </w:r>
      <w:r w:rsidRPr="000E61CE">
        <w:rPr>
          <w:rFonts w:ascii="Times New Roman" w:eastAsia="Times New Roman" w:hAnsi="Times New Roman" w:cs="Times New Roman"/>
          <w:iCs/>
          <w:sz w:val="24"/>
          <w:szCs w:val="24"/>
        </w:rPr>
        <w:t xml:space="preserve">ee </w:t>
      </w:r>
      <w:r w:rsidR="00A412D6" w:rsidRPr="000E61CE">
        <w:rPr>
          <w:rFonts w:ascii="Times New Roman" w:eastAsia="Times New Roman" w:hAnsi="Times New Roman" w:cs="Times New Roman"/>
          <w:iCs/>
          <w:sz w:val="24"/>
          <w:szCs w:val="24"/>
        </w:rPr>
        <w:t>DRL’s PSI</w:t>
      </w:r>
      <w:r w:rsidR="00775E5A">
        <w:rPr>
          <w:rFonts w:ascii="Times New Roman" w:eastAsia="Times New Roman" w:hAnsi="Times New Roman" w:cs="Times New Roman"/>
          <w:iCs/>
          <w:sz w:val="24"/>
          <w:szCs w:val="24"/>
        </w:rPr>
        <w:t xml:space="preserve"> for Applicants, updated in December</w:t>
      </w:r>
      <w:r w:rsidR="00A412D6" w:rsidRPr="000E61CE">
        <w:rPr>
          <w:rFonts w:ascii="Times New Roman" w:eastAsia="Times New Roman" w:hAnsi="Times New Roman" w:cs="Times New Roman"/>
          <w:iCs/>
          <w:sz w:val="24"/>
          <w:szCs w:val="24"/>
        </w:rPr>
        <w:t xml:space="preserve"> 2015, for more information</w:t>
      </w:r>
      <w:r w:rsidRPr="000E61CE">
        <w:rPr>
          <w:rFonts w:ascii="Times New Roman" w:eastAsia="Times New Roman" w:hAnsi="Times New Roman" w:cs="Times New Roman"/>
          <w:iCs/>
          <w:sz w:val="24"/>
          <w:szCs w:val="24"/>
        </w:rPr>
        <w:t xml:space="preserve"> on what is required in the narrative.   </w:t>
      </w:r>
    </w:p>
    <w:p w:rsidR="00762ECB" w:rsidRPr="000E61CE" w:rsidRDefault="00762ECB" w:rsidP="00762ECB">
      <w:pPr>
        <w:spacing w:after="0" w:line="240" w:lineRule="auto"/>
        <w:rPr>
          <w:rFonts w:ascii="Times New Roman" w:eastAsia="Times New Roman" w:hAnsi="Times New Roman" w:cs="Times New Roman"/>
          <w:iCs/>
          <w:sz w:val="24"/>
          <w:szCs w:val="24"/>
        </w:rPr>
      </w:pPr>
    </w:p>
    <w:p w:rsidR="00762ECB" w:rsidRPr="000E61CE" w:rsidRDefault="00762ECB" w:rsidP="00762ECB">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t xml:space="preserve">The M&amp;E plan will also be rated on the M&amp;E performance indicator table. The output and outcome-based performance indicators should not only be separated by project objectives but also should match the objectives, outcomes, and outputs detailed in the logic model.  Performance indicators should be clearly defined (i.e., explained how the indicators will be measured and reported) either within the table or with a separate Performance Indicator Reference Sheet (PIRS).  For each performance indicator, the table should also include baselines </w:t>
      </w:r>
      <w:r w:rsidRPr="000E61CE">
        <w:rPr>
          <w:rFonts w:ascii="Times New Roman" w:eastAsia="Times New Roman" w:hAnsi="Times New Roman" w:cs="Times New Roman"/>
          <w:iCs/>
          <w:sz w:val="24"/>
          <w:szCs w:val="24"/>
        </w:rPr>
        <w:lastRenderedPageBreak/>
        <w:t xml:space="preserve">and yearly and cumulative targets, data collection tools, data sources, types of data disaggregation, and frequency of monitoring and evaluation;  There should also be metrics to capture how project activities target the most at risk and vulnerable populations or addresses their concerns, where applicable. </w:t>
      </w:r>
    </w:p>
    <w:p w:rsidR="007065B5" w:rsidRPr="000E61CE" w:rsidRDefault="007065B5">
      <w:pPr>
        <w:spacing w:after="0" w:line="240" w:lineRule="auto"/>
        <w:rPr>
          <w:rFonts w:ascii="Times New Roman" w:eastAsia="Times New Roman" w:hAnsi="Times New Roman" w:cs="Times New Roman"/>
          <w:bCs/>
          <w:iCs/>
          <w:sz w:val="24"/>
          <w:szCs w:val="24"/>
          <w:u w:val="single"/>
        </w:rPr>
      </w:pPr>
    </w:p>
    <w:bookmarkEnd w:id="6"/>
    <w:p w:rsidR="004C1799" w:rsidRPr="000E61CE" w:rsidRDefault="006E0073">
      <w:pPr>
        <w:spacing w:after="0" w:line="240" w:lineRule="auto"/>
        <w:rPr>
          <w:rFonts w:ascii="Times New Roman" w:eastAsia="Times New Roman" w:hAnsi="Times New Roman" w:cs="Times New Roman"/>
          <w:b/>
          <w:i/>
          <w:iCs/>
          <w:sz w:val="24"/>
          <w:szCs w:val="24"/>
        </w:rPr>
      </w:pPr>
      <w:r w:rsidRPr="000E61CE">
        <w:rPr>
          <w:rFonts w:ascii="Times New Roman" w:eastAsia="Times New Roman" w:hAnsi="Times New Roman" w:cs="Times New Roman"/>
          <w:b/>
          <w:i/>
          <w:sz w:val="24"/>
          <w:szCs w:val="24"/>
        </w:rPr>
        <w:t>E.</w:t>
      </w:r>
      <w:r w:rsidR="00816A9A" w:rsidRPr="000E61CE">
        <w:rPr>
          <w:rFonts w:ascii="Times New Roman" w:eastAsia="Times New Roman" w:hAnsi="Times New Roman" w:cs="Times New Roman"/>
          <w:b/>
          <w:i/>
          <w:sz w:val="24"/>
          <w:szCs w:val="24"/>
        </w:rPr>
        <w:t xml:space="preserve">2 </w:t>
      </w:r>
      <w:r w:rsidR="00816A9A" w:rsidRPr="000E61CE">
        <w:rPr>
          <w:rFonts w:ascii="Times New Roman" w:eastAsia="Times New Roman" w:hAnsi="Times New Roman" w:cs="Times New Roman"/>
          <w:b/>
          <w:i/>
          <w:iCs/>
          <w:sz w:val="24"/>
          <w:szCs w:val="24"/>
        </w:rPr>
        <w:t>Review and Selection Process</w:t>
      </w:r>
    </w:p>
    <w:p w:rsidR="002E7C7C" w:rsidRPr="000E61CE" w:rsidRDefault="002E7C7C">
      <w:pPr>
        <w:spacing w:after="0" w:line="240" w:lineRule="auto"/>
        <w:rPr>
          <w:rFonts w:ascii="Times New Roman" w:eastAsia="Times New Roman" w:hAnsi="Times New Roman" w:cs="Times New Roman"/>
          <w:iCs/>
          <w:sz w:val="24"/>
          <w:szCs w:val="24"/>
        </w:rPr>
      </w:pPr>
    </w:p>
    <w:p w:rsidR="004C1799" w:rsidRPr="000E61CE" w:rsidRDefault="004C1799">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t xml:space="preserve">DRL strives to ensure each application receives a balanced evaluation by </w:t>
      </w:r>
      <w:r w:rsidR="00CC0731" w:rsidRPr="000E61CE">
        <w:rPr>
          <w:rFonts w:ascii="Times New Roman" w:eastAsia="Times New Roman" w:hAnsi="Times New Roman" w:cs="Times New Roman"/>
          <w:iCs/>
          <w:sz w:val="24"/>
          <w:szCs w:val="24"/>
        </w:rPr>
        <w:t xml:space="preserve">a </w:t>
      </w:r>
      <w:r w:rsidR="00B03093" w:rsidRPr="000E61CE">
        <w:rPr>
          <w:rFonts w:ascii="Times New Roman" w:eastAsia="Times New Roman" w:hAnsi="Times New Roman" w:cs="Times New Roman"/>
          <w:iCs/>
          <w:sz w:val="24"/>
          <w:szCs w:val="24"/>
        </w:rPr>
        <w:t>DRL</w:t>
      </w:r>
      <w:r w:rsidRPr="000E61CE">
        <w:rPr>
          <w:rFonts w:ascii="Times New Roman" w:eastAsia="Times New Roman" w:hAnsi="Times New Roman" w:cs="Times New Roman"/>
          <w:iCs/>
          <w:sz w:val="24"/>
          <w:szCs w:val="24"/>
        </w:rPr>
        <w:t xml:space="preserve"> Review Panel. </w:t>
      </w:r>
      <w:r w:rsidR="00CC0731" w:rsidRPr="000E61CE">
        <w:rPr>
          <w:rFonts w:ascii="Times New Roman" w:eastAsia="Times New Roman" w:hAnsi="Times New Roman" w:cs="Times New Roman"/>
          <w:iCs/>
          <w:sz w:val="24"/>
          <w:szCs w:val="24"/>
        </w:rPr>
        <w:t xml:space="preserve"> </w:t>
      </w:r>
      <w:r w:rsidRPr="000E61CE">
        <w:rPr>
          <w:rFonts w:ascii="Times New Roman" w:eastAsia="Times New Roman" w:hAnsi="Times New Roman" w:cs="Times New Roman"/>
          <w:iCs/>
          <w:sz w:val="24"/>
          <w:szCs w:val="24"/>
        </w:rPr>
        <w:t xml:space="preserve">The Department’s Office of Acquisitions Management (AQM) will determine technical eligibility for all applications.  </w:t>
      </w:r>
      <w:r w:rsidR="002E7C7C" w:rsidRPr="000E61CE">
        <w:rPr>
          <w:rFonts w:ascii="Times New Roman" w:eastAsia="Times New Roman" w:hAnsi="Times New Roman" w:cs="Times New Roman"/>
          <w:iCs/>
          <w:sz w:val="24"/>
          <w:szCs w:val="24"/>
        </w:rPr>
        <w:t xml:space="preserve">All </w:t>
      </w:r>
      <w:r w:rsidRPr="000E61CE">
        <w:rPr>
          <w:rFonts w:ascii="Times New Roman" w:eastAsia="Times New Roman" w:hAnsi="Times New Roman" w:cs="Times New Roman"/>
          <w:iCs/>
          <w:sz w:val="24"/>
          <w:szCs w:val="24"/>
        </w:rPr>
        <w:t>applications for a given solicitation are then reviewed against the same s</w:t>
      </w:r>
      <w:r w:rsidR="007065B5" w:rsidRPr="000E61CE">
        <w:rPr>
          <w:rFonts w:ascii="Times New Roman" w:eastAsia="Times New Roman" w:hAnsi="Times New Roman" w:cs="Times New Roman"/>
          <w:iCs/>
          <w:sz w:val="24"/>
          <w:szCs w:val="24"/>
        </w:rPr>
        <w:t xml:space="preserve">even </w:t>
      </w:r>
      <w:r w:rsidRPr="000E61CE">
        <w:rPr>
          <w:rFonts w:ascii="Times New Roman" w:eastAsia="Times New Roman" w:hAnsi="Times New Roman" w:cs="Times New Roman"/>
          <w:iCs/>
          <w:sz w:val="24"/>
          <w:szCs w:val="24"/>
        </w:rPr>
        <w:t>criteria</w:t>
      </w:r>
      <w:r w:rsidR="00396166" w:rsidRPr="000E61CE">
        <w:rPr>
          <w:rFonts w:ascii="Times New Roman" w:eastAsia="Times New Roman" w:hAnsi="Times New Roman" w:cs="Times New Roman"/>
          <w:iCs/>
          <w:sz w:val="24"/>
          <w:szCs w:val="24"/>
        </w:rPr>
        <w:t xml:space="preserve">, which includes quality of </w:t>
      </w:r>
      <w:r w:rsidR="00D90839" w:rsidRPr="000E61CE">
        <w:rPr>
          <w:rFonts w:ascii="Times New Roman" w:eastAsia="Times New Roman" w:hAnsi="Times New Roman" w:cs="Times New Roman"/>
          <w:iCs/>
          <w:sz w:val="24"/>
          <w:szCs w:val="24"/>
        </w:rPr>
        <w:t>project</w:t>
      </w:r>
      <w:r w:rsidR="00396166" w:rsidRPr="000E61CE">
        <w:rPr>
          <w:rFonts w:ascii="Times New Roman" w:eastAsia="Times New Roman" w:hAnsi="Times New Roman" w:cs="Times New Roman"/>
          <w:iCs/>
          <w:sz w:val="24"/>
          <w:szCs w:val="24"/>
        </w:rPr>
        <w:t xml:space="preserve"> idea, </w:t>
      </w:r>
      <w:r w:rsidR="00D90839" w:rsidRPr="000E61CE">
        <w:rPr>
          <w:rFonts w:ascii="Times New Roman" w:eastAsia="Times New Roman" w:hAnsi="Times New Roman" w:cs="Times New Roman"/>
          <w:iCs/>
          <w:sz w:val="24"/>
          <w:szCs w:val="24"/>
        </w:rPr>
        <w:t>project</w:t>
      </w:r>
      <w:r w:rsidR="00396166" w:rsidRPr="000E61CE">
        <w:rPr>
          <w:rFonts w:ascii="Times New Roman" w:eastAsia="Times New Roman" w:hAnsi="Times New Roman" w:cs="Times New Roman"/>
          <w:iCs/>
          <w:sz w:val="24"/>
          <w:szCs w:val="24"/>
        </w:rPr>
        <w:t xml:space="preserve"> planning/ability to achieve objectives, </w:t>
      </w:r>
      <w:r w:rsidR="009B3D9F" w:rsidRPr="000E61CE">
        <w:rPr>
          <w:rFonts w:ascii="Times New Roman" w:eastAsia="Times New Roman" w:hAnsi="Times New Roman" w:cs="Times New Roman"/>
          <w:iCs/>
          <w:sz w:val="24"/>
          <w:szCs w:val="24"/>
        </w:rPr>
        <w:t xml:space="preserve">institution’s record and capacity, inclusive </w:t>
      </w:r>
      <w:r w:rsidR="00A16363" w:rsidRPr="000E61CE">
        <w:rPr>
          <w:rFonts w:ascii="Times New Roman" w:eastAsia="Times New Roman" w:hAnsi="Times New Roman" w:cs="Times New Roman"/>
          <w:iCs/>
          <w:sz w:val="24"/>
          <w:szCs w:val="24"/>
        </w:rPr>
        <w:t>program</w:t>
      </w:r>
      <w:r w:rsidR="009B3D9F" w:rsidRPr="000E61CE">
        <w:rPr>
          <w:rFonts w:ascii="Times New Roman" w:eastAsia="Times New Roman" w:hAnsi="Times New Roman" w:cs="Times New Roman"/>
          <w:iCs/>
          <w:sz w:val="24"/>
          <w:szCs w:val="24"/>
        </w:rPr>
        <w:t xml:space="preserve">ming, </w:t>
      </w:r>
      <w:r w:rsidR="00396166" w:rsidRPr="000E61CE">
        <w:rPr>
          <w:rFonts w:ascii="Times New Roman" w:eastAsia="Times New Roman" w:hAnsi="Times New Roman" w:cs="Times New Roman"/>
          <w:iCs/>
          <w:sz w:val="24"/>
          <w:szCs w:val="24"/>
        </w:rPr>
        <w:t>cost effectiveness, multiplier effect/sustainability, and</w:t>
      </w:r>
      <w:r w:rsidR="009B3D9F" w:rsidRPr="000E61CE">
        <w:rPr>
          <w:rFonts w:ascii="Times New Roman" w:eastAsia="Times New Roman" w:hAnsi="Times New Roman" w:cs="Times New Roman"/>
          <w:iCs/>
          <w:sz w:val="24"/>
          <w:szCs w:val="24"/>
        </w:rPr>
        <w:t xml:space="preserve"> </w:t>
      </w:r>
      <w:r w:rsidR="00D90839" w:rsidRPr="000E61CE">
        <w:rPr>
          <w:rFonts w:ascii="Times New Roman" w:eastAsia="Times New Roman" w:hAnsi="Times New Roman" w:cs="Times New Roman"/>
          <w:iCs/>
          <w:sz w:val="24"/>
          <w:szCs w:val="24"/>
        </w:rPr>
        <w:t>project</w:t>
      </w:r>
      <w:r w:rsidR="009B3D9F" w:rsidRPr="000E61CE">
        <w:rPr>
          <w:rFonts w:ascii="Times New Roman" w:eastAsia="Times New Roman" w:hAnsi="Times New Roman" w:cs="Times New Roman"/>
          <w:iCs/>
          <w:sz w:val="24"/>
          <w:szCs w:val="24"/>
        </w:rPr>
        <w:t xml:space="preserve"> monitoring and evaluation</w:t>
      </w:r>
      <w:r w:rsidRPr="000E61CE">
        <w:rPr>
          <w:rFonts w:ascii="Times New Roman" w:eastAsia="Times New Roman" w:hAnsi="Times New Roman" w:cs="Times New Roman"/>
          <w:iCs/>
          <w:sz w:val="24"/>
          <w:szCs w:val="24"/>
        </w:rPr>
        <w:t xml:space="preserve">.  </w:t>
      </w:r>
    </w:p>
    <w:p w:rsidR="00CC0731" w:rsidRPr="000E61CE" w:rsidRDefault="00CC0731">
      <w:pPr>
        <w:spacing w:after="0" w:line="240" w:lineRule="auto"/>
        <w:rPr>
          <w:rFonts w:ascii="Times New Roman" w:eastAsia="Times New Roman" w:hAnsi="Times New Roman" w:cs="Times New Roman"/>
          <w:iCs/>
          <w:sz w:val="24"/>
          <w:szCs w:val="24"/>
        </w:rPr>
      </w:pPr>
    </w:p>
    <w:p w:rsidR="004C1799" w:rsidRPr="000E61CE" w:rsidRDefault="004C1799">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t xml:space="preserve">In most cases, the </w:t>
      </w:r>
      <w:r w:rsidR="00B03093" w:rsidRPr="000E61CE">
        <w:rPr>
          <w:rFonts w:ascii="Times New Roman" w:eastAsia="Times New Roman" w:hAnsi="Times New Roman" w:cs="Times New Roman"/>
          <w:iCs/>
          <w:sz w:val="24"/>
          <w:szCs w:val="24"/>
        </w:rPr>
        <w:t xml:space="preserve">DRL </w:t>
      </w:r>
      <w:r w:rsidRPr="000E61CE">
        <w:rPr>
          <w:rFonts w:ascii="Times New Roman" w:eastAsia="Times New Roman" w:hAnsi="Times New Roman" w:cs="Times New Roman"/>
          <w:iCs/>
          <w:sz w:val="24"/>
          <w:szCs w:val="24"/>
        </w:rPr>
        <w:t>Review Panel includes representatives from DRL, the appropriate Department of State regional bureau</w:t>
      </w:r>
      <w:r w:rsidR="00B03093" w:rsidRPr="000E61CE">
        <w:rPr>
          <w:rFonts w:ascii="Times New Roman" w:eastAsia="Times New Roman" w:hAnsi="Times New Roman" w:cs="Times New Roman"/>
          <w:iCs/>
          <w:sz w:val="24"/>
          <w:szCs w:val="24"/>
        </w:rPr>
        <w:t xml:space="preserve"> (which includes feedback from US embassies)</w:t>
      </w:r>
      <w:r w:rsidRPr="000E61CE">
        <w:rPr>
          <w:rFonts w:ascii="Times New Roman" w:eastAsia="Times New Roman" w:hAnsi="Times New Roman" w:cs="Times New Roman"/>
          <w:iCs/>
          <w:sz w:val="24"/>
          <w:szCs w:val="24"/>
        </w:rPr>
        <w:t>, as well as U</w:t>
      </w:r>
      <w:r w:rsidR="009B3D9F" w:rsidRPr="000E61CE">
        <w:rPr>
          <w:rFonts w:ascii="Times New Roman" w:eastAsia="Times New Roman" w:hAnsi="Times New Roman" w:cs="Times New Roman"/>
          <w:iCs/>
          <w:sz w:val="24"/>
          <w:szCs w:val="24"/>
        </w:rPr>
        <w:t>.</w:t>
      </w:r>
      <w:r w:rsidRPr="000E61CE">
        <w:rPr>
          <w:rFonts w:ascii="Times New Roman" w:eastAsia="Times New Roman" w:hAnsi="Times New Roman" w:cs="Times New Roman"/>
          <w:iCs/>
          <w:sz w:val="24"/>
          <w:szCs w:val="24"/>
        </w:rPr>
        <w:t>S</w:t>
      </w:r>
      <w:r w:rsidR="009B3D9F" w:rsidRPr="000E61CE">
        <w:rPr>
          <w:rFonts w:ascii="Times New Roman" w:eastAsia="Times New Roman" w:hAnsi="Times New Roman" w:cs="Times New Roman"/>
          <w:iCs/>
          <w:sz w:val="24"/>
          <w:szCs w:val="24"/>
        </w:rPr>
        <w:t xml:space="preserve">. </w:t>
      </w:r>
      <w:r w:rsidRPr="000E61CE">
        <w:rPr>
          <w:rFonts w:ascii="Times New Roman" w:eastAsia="Times New Roman" w:hAnsi="Times New Roman" w:cs="Times New Roman"/>
          <w:iCs/>
          <w:sz w:val="24"/>
          <w:szCs w:val="24"/>
        </w:rPr>
        <w:t>A</w:t>
      </w:r>
      <w:r w:rsidR="009B3D9F" w:rsidRPr="000E61CE">
        <w:rPr>
          <w:rFonts w:ascii="Times New Roman" w:eastAsia="Times New Roman" w:hAnsi="Times New Roman" w:cs="Times New Roman"/>
          <w:iCs/>
          <w:sz w:val="24"/>
          <w:szCs w:val="24"/>
        </w:rPr>
        <w:t xml:space="preserve">gency for </w:t>
      </w:r>
      <w:r w:rsidRPr="000E61CE">
        <w:rPr>
          <w:rFonts w:ascii="Times New Roman" w:eastAsia="Times New Roman" w:hAnsi="Times New Roman" w:cs="Times New Roman"/>
          <w:iCs/>
          <w:sz w:val="24"/>
          <w:szCs w:val="24"/>
        </w:rPr>
        <w:t>I</w:t>
      </w:r>
      <w:r w:rsidR="009B3D9F" w:rsidRPr="000E61CE">
        <w:rPr>
          <w:rFonts w:ascii="Times New Roman" w:eastAsia="Times New Roman" w:hAnsi="Times New Roman" w:cs="Times New Roman"/>
          <w:iCs/>
          <w:sz w:val="24"/>
          <w:szCs w:val="24"/>
        </w:rPr>
        <w:t xml:space="preserve">nternational </w:t>
      </w:r>
      <w:r w:rsidRPr="000E61CE">
        <w:rPr>
          <w:rFonts w:ascii="Times New Roman" w:eastAsia="Times New Roman" w:hAnsi="Times New Roman" w:cs="Times New Roman"/>
          <w:iCs/>
          <w:sz w:val="24"/>
          <w:szCs w:val="24"/>
        </w:rPr>
        <w:t>D</w:t>
      </w:r>
      <w:r w:rsidR="009B3D9F" w:rsidRPr="000E61CE">
        <w:rPr>
          <w:rFonts w:ascii="Times New Roman" w:eastAsia="Times New Roman" w:hAnsi="Times New Roman" w:cs="Times New Roman"/>
          <w:iCs/>
          <w:sz w:val="24"/>
          <w:szCs w:val="24"/>
        </w:rPr>
        <w:t>evelopment (USAID)</w:t>
      </w:r>
      <w:r w:rsidR="00A924BA">
        <w:rPr>
          <w:rFonts w:ascii="Times New Roman" w:eastAsia="Times New Roman" w:hAnsi="Times New Roman" w:cs="Times New Roman"/>
          <w:iCs/>
          <w:sz w:val="24"/>
          <w:szCs w:val="24"/>
        </w:rPr>
        <w:t xml:space="preserve"> </w:t>
      </w:r>
      <w:r w:rsidR="00B03093" w:rsidRPr="000E61CE">
        <w:rPr>
          <w:rFonts w:ascii="Times New Roman" w:eastAsia="Times New Roman" w:hAnsi="Times New Roman" w:cs="Times New Roman"/>
          <w:iCs/>
          <w:sz w:val="24"/>
          <w:szCs w:val="24"/>
        </w:rPr>
        <w:t>(which includes feedback from USAID missions)</w:t>
      </w:r>
      <w:r w:rsidRPr="000E61CE">
        <w:rPr>
          <w:rFonts w:ascii="Times New Roman" w:eastAsia="Times New Roman" w:hAnsi="Times New Roman" w:cs="Times New Roman"/>
          <w:iCs/>
          <w:sz w:val="24"/>
          <w:szCs w:val="24"/>
        </w:rPr>
        <w:t xml:space="preserve">. </w:t>
      </w:r>
      <w:r w:rsidR="00D570D8" w:rsidRPr="000E61CE">
        <w:rPr>
          <w:rFonts w:ascii="Times New Roman" w:eastAsia="Times New Roman" w:hAnsi="Times New Roman" w:cs="Times New Roman"/>
          <w:iCs/>
          <w:sz w:val="24"/>
          <w:szCs w:val="24"/>
        </w:rPr>
        <w:t xml:space="preserve"> </w:t>
      </w:r>
      <w:r w:rsidRPr="000E61CE">
        <w:rPr>
          <w:rFonts w:ascii="Times New Roman" w:eastAsia="Times New Roman" w:hAnsi="Times New Roman" w:cs="Times New Roman"/>
          <w:iCs/>
          <w:sz w:val="24"/>
          <w:szCs w:val="24"/>
        </w:rPr>
        <w:t xml:space="preserve">In some cases, additional panelists may participate, including from other Department of State bureaus or offices, U.S. government departments, agencies, or boards, representatives from partner governments, or representatives from entities that are in a public-private partnership with DRL.  At the end of discussion on an application, the </w:t>
      </w:r>
      <w:r w:rsidR="00CC0731" w:rsidRPr="000E61CE">
        <w:rPr>
          <w:rFonts w:ascii="Times New Roman" w:eastAsia="Times New Roman" w:hAnsi="Times New Roman" w:cs="Times New Roman"/>
          <w:iCs/>
          <w:sz w:val="24"/>
          <w:szCs w:val="24"/>
        </w:rPr>
        <w:t xml:space="preserve">Panel </w:t>
      </w:r>
      <w:r w:rsidRPr="000E61CE">
        <w:rPr>
          <w:rFonts w:ascii="Times New Roman" w:eastAsia="Times New Roman" w:hAnsi="Times New Roman" w:cs="Times New Roman"/>
          <w:iCs/>
          <w:sz w:val="24"/>
          <w:szCs w:val="24"/>
        </w:rPr>
        <w:t xml:space="preserve">votes on recommending the application for approval by the DRL Assistant Secretary.  </w:t>
      </w:r>
      <w:r w:rsidR="00CC0731" w:rsidRPr="000E61CE">
        <w:rPr>
          <w:rFonts w:ascii="Times New Roman" w:eastAsia="Times New Roman" w:hAnsi="Times New Roman" w:cs="Times New Roman"/>
          <w:iCs/>
          <w:sz w:val="24"/>
          <w:szCs w:val="24"/>
        </w:rPr>
        <w:t>If more applications are</w:t>
      </w:r>
      <w:r w:rsidR="00FD4BA2" w:rsidRPr="000E61CE">
        <w:rPr>
          <w:rFonts w:ascii="Times New Roman" w:eastAsia="Times New Roman" w:hAnsi="Times New Roman" w:cs="Times New Roman"/>
          <w:iCs/>
          <w:sz w:val="24"/>
          <w:szCs w:val="24"/>
        </w:rPr>
        <w:t xml:space="preserve"> ultimately</w:t>
      </w:r>
      <w:r w:rsidR="00CC0731" w:rsidRPr="000E61CE">
        <w:rPr>
          <w:rFonts w:ascii="Times New Roman" w:eastAsia="Times New Roman" w:hAnsi="Times New Roman" w:cs="Times New Roman"/>
          <w:iCs/>
          <w:sz w:val="24"/>
          <w:szCs w:val="24"/>
        </w:rPr>
        <w:t xml:space="preserve"> recommended for approval than DRL has funding available for, the Panel will </w:t>
      </w:r>
      <w:r w:rsidR="00FD4BA2" w:rsidRPr="000E61CE">
        <w:rPr>
          <w:rFonts w:ascii="Times New Roman" w:eastAsia="Times New Roman" w:hAnsi="Times New Roman" w:cs="Times New Roman"/>
          <w:iCs/>
          <w:sz w:val="24"/>
          <w:szCs w:val="24"/>
        </w:rPr>
        <w:t xml:space="preserve">rank the recommended applications in priority order for consideration by the DRL Assistant Secretary.  </w:t>
      </w:r>
      <w:r w:rsidRPr="000E61CE">
        <w:rPr>
          <w:rFonts w:ascii="Times New Roman" w:eastAsia="Times New Roman" w:hAnsi="Times New Roman" w:cs="Times New Roman"/>
          <w:iCs/>
          <w:sz w:val="24"/>
          <w:szCs w:val="24"/>
        </w:rPr>
        <w:t>The Grants Officer Representative (GOR) for the eventual award does not vote on the panel.</w:t>
      </w:r>
      <w:r w:rsidR="00E236CE" w:rsidRPr="000E61CE">
        <w:rPr>
          <w:rFonts w:ascii="Times New Roman" w:eastAsia="Times New Roman" w:hAnsi="Times New Roman" w:cs="Times New Roman"/>
          <w:iCs/>
          <w:sz w:val="24"/>
          <w:szCs w:val="24"/>
        </w:rPr>
        <w:t xml:space="preserve"> All Panelists must sign non-disclosure agreements </w:t>
      </w:r>
      <w:r w:rsidR="009B3D9F" w:rsidRPr="000E61CE">
        <w:rPr>
          <w:rFonts w:ascii="Times New Roman" w:eastAsia="Times New Roman" w:hAnsi="Times New Roman" w:cs="Times New Roman"/>
          <w:iCs/>
          <w:sz w:val="24"/>
          <w:szCs w:val="24"/>
        </w:rPr>
        <w:t>and</w:t>
      </w:r>
      <w:r w:rsidR="00E236CE" w:rsidRPr="000E61CE">
        <w:rPr>
          <w:rFonts w:ascii="Times New Roman" w:eastAsia="Times New Roman" w:hAnsi="Times New Roman" w:cs="Times New Roman"/>
          <w:iCs/>
          <w:sz w:val="24"/>
          <w:szCs w:val="24"/>
        </w:rPr>
        <w:t xml:space="preserve"> conflicts of interest agreements. </w:t>
      </w:r>
    </w:p>
    <w:p w:rsidR="007B305A" w:rsidRPr="000E61CE" w:rsidRDefault="007B305A">
      <w:pPr>
        <w:spacing w:after="0" w:line="240" w:lineRule="auto"/>
        <w:rPr>
          <w:rFonts w:ascii="Times New Roman" w:eastAsia="Times New Roman" w:hAnsi="Times New Roman" w:cs="Times New Roman"/>
          <w:iCs/>
          <w:sz w:val="24"/>
          <w:szCs w:val="24"/>
        </w:rPr>
      </w:pPr>
    </w:p>
    <w:p w:rsidR="004C1799" w:rsidRPr="000E61CE" w:rsidRDefault="00D478D1">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t>DRL</w:t>
      </w:r>
      <w:r w:rsidR="004C1799" w:rsidRPr="000E61CE">
        <w:rPr>
          <w:rFonts w:ascii="Times New Roman" w:eastAsia="Times New Roman" w:hAnsi="Times New Roman" w:cs="Times New Roman"/>
          <w:iCs/>
          <w:sz w:val="24"/>
          <w:szCs w:val="24"/>
        </w:rPr>
        <w:t xml:space="preserve"> Review Panels may provide conditions and recommendations on applications to enhance the proposed pro</w:t>
      </w:r>
      <w:r w:rsidR="002E7C7C" w:rsidRPr="000E61CE">
        <w:rPr>
          <w:rFonts w:ascii="Times New Roman" w:eastAsia="Times New Roman" w:hAnsi="Times New Roman" w:cs="Times New Roman"/>
          <w:iCs/>
          <w:sz w:val="24"/>
          <w:szCs w:val="24"/>
        </w:rPr>
        <w:t>je</w:t>
      </w:r>
      <w:r w:rsidR="00A95A93" w:rsidRPr="000E61CE">
        <w:rPr>
          <w:rFonts w:ascii="Times New Roman" w:eastAsia="Times New Roman" w:hAnsi="Times New Roman" w:cs="Times New Roman"/>
          <w:iCs/>
          <w:sz w:val="24"/>
          <w:szCs w:val="24"/>
        </w:rPr>
        <w:t>c</w:t>
      </w:r>
      <w:r w:rsidR="002E7C7C" w:rsidRPr="000E61CE">
        <w:rPr>
          <w:rFonts w:ascii="Times New Roman" w:eastAsia="Times New Roman" w:hAnsi="Times New Roman" w:cs="Times New Roman"/>
          <w:iCs/>
          <w:sz w:val="24"/>
          <w:szCs w:val="24"/>
        </w:rPr>
        <w:t>t</w:t>
      </w:r>
      <w:r w:rsidR="004C1799" w:rsidRPr="000E61CE">
        <w:rPr>
          <w:rFonts w:ascii="Times New Roman" w:eastAsia="Times New Roman" w:hAnsi="Times New Roman" w:cs="Times New Roman"/>
          <w:iCs/>
          <w:sz w:val="24"/>
          <w:szCs w:val="24"/>
        </w:rPr>
        <w:t xml:space="preserve">, which must be addressed by the applicant before further consideration of the award.  To ensure effective use of DRL funds, conditions or recommendations may include requests to increase, decrease, clarify, and/or justify costs and </w:t>
      </w:r>
      <w:r w:rsidR="00D90839" w:rsidRPr="000E61CE">
        <w:rPr>
          <w:rFonts w:ascii="Times New Roman" w:eastAsia="Times New Roman" w:hAnsi="Times New Roman" w:cs="Times New Roman"/>
          <w:iCs/>
          <w:sz w:val="24"/>
          <w:szCs w:val="24"/>
        </w:rPr>
        <w:t>project</w:t>
      </w:r>
      <w:r w:rsidR="004C1799" w:rsidRPr="000E61CE">
        <w:rPr>
          <w:rFonts w:ascii="Times New Roman" w:eastAsia="Times New Roman" w:hAnsi="Times New Roman" w:cs="Times New Roman"/>
          <w:iCs/>
          <w:sz w:val="24"/>
          <w:szCs w:val="24"/>
        </w:rPr>
        <w:t xml:space="preserve"> activities. </w:t>
      </w:r>
    </w:p>
    <w:p w:rsidR="007B305A" w:rsidRPr="000E61CE" w:rsidRDefault="007B305A">
      <w:pPr>
        <w:spacing w:after="0" w:line="240" w:lineRule="auto"/>
        <w:outlineLvl w:val="0"/>
        <w:rPr>
          <w:rFonts w:ascii="Times New Roman" w:eastAsia="Times New Roman" w:hAnsi="Times New Roman" w:cs="Times New Roman"/>
          <w:b/>
          <w:smallCaps/>
          <w:kern w:val="36"/>
          <w:sz w:val="24"/>
          <w:szCs w:val="24"/>
        </w:rPr>
      </w:pPr>
    </w:p>
    <w:p w:rsidR="00816A9A" w:rsidRPr="000E61CE" w:rsidRDefault="00816A9A">
      <w:pPr>
        <w:spacing w:after="0" w:line="240" w:lineRule="auto"/>
        <w:outlineLvl w:val="0"/>
        <w:rPr>
          <w:rFonts w:ascii="Times New Roman" w:eastAsia="Times New Roman" w:hAnsi="Times New Roman" w:cs="Times New Roman"/>
          <w:b/>
          <w:smallCaps/>
          <w:kern w:val="36"/>
          <w:sz w:val="24"/>
          <w:szCs w:val="24"/>
        </w:rPr>
      </w:pPr>
      <w:r w:rsidRPr="000E61CE">
        <w:rPr>
          <w:rFonts w:ascii="Times New Roman" w:eastAsia="Times New Roman" w:hAnsi="Times New Roman" w:cs="Times New Roman"/>
          <w:b/>
          <w:smallCaps/>
          <w:kern w:val="36"/>
          <w:sz w:val="24"/>
          <w:szCs w:val="24"/>
        </w:rPr>
        <w:t>F. Federal Award Administration Information</w:t>
      </w:r>
    </w:p>
    <w:p w:rsidR="007B305A" w:rsidRPr="000E61CE" w:rsidRDefault="007B305A">
      <w:pPr>
        <w:spacing w:after="0" w:line="240" w:lineRule="auto"/>
        <w:rPr>
          <w:rFonts w:ascii="Times New Roman" w:eastAsia="Times New Roman" w:hAnsi="Times New Roman" w:cs="Times New Roman"/>
          <w:i/>
          <w:iCs/>
          <w:sz w:val="24"/>
          <w:szCs w:val="24"/>
        </w:rPr>
      </w:pPr>
    </w:p>
    <w:p w:rsidR="00396166" w:rsidRPr="000E61CE" w:rsidRDefault="002E7C7C">
      <w:pPr>
        <w:spacing w:after="0" w:line="240" w:lineRule="auto"/>
        <w:rPr>
          <w:rFonts w:ascii="Times New Roman" w:eastAsia="Times New Roman" w:hAnsi="Times New Roman" w:cs="Times New Roman"/>
          <w:b/>
          <w:i/>
          <w:iCs/>
          <w:sz w:val="24"/>
          <w:szCs w:val="24"/>
        </w:rPr>
      </w:pPr>
      <w:r w:rsidRPr="000E61CE">
        <w:rPr>
          <w:rFonts w:ascii="Times New Roman" w:eastAsia="Times New Roman" w:hAnsi="Times New Roman" w:cs="Times New Roman"/>
          <w:b/>
          <w:i/>
          <w:iCs/>
          <w:sz w:val="24"/>
          <w:szCs w:val="24"/>
        </w:rPr>
        <w:t>F.</w:t>
      </w:r>
      <w:r w:rsidR="00816A9A" w:rsidRPr="000E61CE">
        <w:rPr>
          <w:rFonts w:ascii="Times New Roman" w:eastAsia="Times New Roman" w:hAnsi="Times New Roman" w:cs="Times New Roman"/>
          <w:b/>
          <w:i/>
          <w:iCs/>
          <w:sz w:val="24"/>
          <w:szCs w:val="24"/>
        </w:rPr>
        <w:t>1 Federal</w:t>
      </w:r>
      <w:r w:rsidR="00396166" w:rsidRPr="000E61CE">
        <w:rPr>
          <w:rFonts w:ascii="Times New Roman" w:eastAsia="Times New Roman" w:hAnsi="Times New Roman" w:cs="Times New Roman"/>
          <w:b/>
          <w:i/>
          <w:iCs/>
          <w:sz w:val="24"/>
          <w:szCs w:val="24"/>
        </w:rPr>
        <w:t xml:space="preserve"> Award Notices</w:t>
      </w:r>
    </w:p>
    <w:p w:rsidR="007B305A" w:rsidRPr="000E61CE" w:rsidRDefault="007B305A">
      <w:pPr>
        <w:spacing w:after="0" w:line="240" w:lineRule="auto"/>
        <w:rPr>
          <w:rFonts w:ascii="Times New Roman" w:eastAsia="Times New Roman" w:hAnsi="Times New Roman" w:cs="Times New Roman"/>
          <w:sz w:val="24"/>
          <w:szCs w:val="24"/>
        </w:rPr>
      </w:pPr>
    </w:p>
    <w:p w:rsidR="004C0109" w:rsidRPr="000E61CE" w:rsidRDefault="004C0109">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DRL will provide a separate notification to applicants on the result of their applications. Successful applicants will receive a letter electronically via email requesting that the applicant respond to panel conditions and recommendations.  This notification is not an authorization to begin activities and does not constitute formal approval or a funding commitment. </w:t>
      </w:r>
    </w:p>
    <w:p w:rsidR="00FD4BA2" w:rsidRPr="000E61CE" w:rsidRDefault="00FD4BA2">
      <w:pPr>
        <w:spacing w:after="0" w:line="240" w:lineRule="auto"/>
        <w:rPr>
          <w:rFonts w:ascii="Times New Roman" w:eastAsia="Times New Roman" w:hAnsi="Times New Roman" w:cs="Times New Roman"/>
          <w:sz w:val="24"/>
          <w:szCs w:val="24"/>
        </w:rPr>
      </w:pPr>
    </w:p>
    <w:p w:rsidR="004C0109" w:rsidRPr="000E61CE" w:rsidRDefault="004C0109">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Final approval is contingent on the applicant successfully responding to the panel’s conditions and recommendations, being registered in required systems, including the U.S. government’s Payment Management System (PMS), </w:t>
      </w:r>
      <w:r w:rsidR="009B3D9F" w:rsidRPr="000E61CE">
        <w:rPr>
          <w:rFonts w:ascii="Times New Roman" w:eastAsia="Times New Roman" w:hAnsi="Times New Roman" w:cs="Times New Roman"/>
          <w:sz w:val="24"/>
          <w:szCs w:val="24"/>
        </w:rPr>
        <w:t xml:space="preserve">unless an exemption is provided, </w:t>
      </w:r>
      <w:r w:rsidRPr="000E61CE">
        <w:rPr>
          <w:rFonts w:ascii="Times New Roman" w:eastAsia="Times New Roman" w:hAnsi="Times New Roman" w:cs="Times New Roman"/>
          <w:sz w:val="24"/>
          <w:szCs w:val="24"/>
        </w:rPr>
        <w:t xml:space="preserve">and completing and providing any additional documentation requested by DRL or </w:t>
      </w:r>
      <w:r w:rsidR="009B3D9F" w:rsidRPr="000E61CE">
        <w:rPr>
          <w:rFonts w:ascii="Times New Roman" w:eastAsia="Times New Roman" w:hAnsi="Times New Roman" w:cs="Times New Roman"/>
          <w:sz w:val="24"/>
          <w:szCs w:val="24"/>
        </w:rPr>
        <w:t>AQM</w:t>
      </w:r>
      <w:r w:rsidRPr="000E61CE">
        <w:rPr>
          <w:rFonts w:ascii="Times New Roman" w:eastAsia="Times New Roman" w:hAnsi="Times New Roman" w:cs="Times New Roman"/>
          <w:sz w:val="24"/>
          <w:szCs w:val="24"/>
        </w:rPr>
        <w:t xml:space="preserve">.  Final approval is also </w:t>
      </w:r>
      <w:r w:rsidRPr="000E61CE">
        <w:rPr>
          <w:rFonts w:ascii="Times New Roman" w:eastAsia="Times New Roman" w:hAnsi="Times New Roman" w:cs="Times New Roman"/>
          <w:sz w:val="24"/>
          <w:szCs w:val="24"/>
        </w:rPr>
        <w:lastRenderedPageBreak/>
        <w:t>contingent on Congressional notification requirements</w:t>
      </w:r>
      <w:r w:rsidR="00CC2517" w:rsidRPr="000E61CE">
        <w:rPr>
          <w:rFonts w:ascii="Times New Roman" w:eastAsia="Times New Roman" w:hAnsi="Times New Roman" w:cs="Times New Roman"/>
          <w:sz w:val="24"/>
          <w:szCs w:val="24"/>
        </w:rPr>
        <w:t xml:space="preserve"> being met</w:t>
      </w:r>
      <w:r w:rsidRPr="000E61CE">
        <w:rPr>
          <w:rFonts w:ascii="Times New Roman" w:eastAsia="Times New Roman" w:hAnsi="Times New Roman" w:cs="Times New Roman"/>
          <w:sz w:val="24"/>
          <w:szCs w:val="24"/>
        </w:rPr>
        <w:t xml:space="preserve"> and final review and approval by the Department’s </w:t>
      </w:r>
      <w:r w:rsidR="009B3D9F" w:rsidRPr="000E61CE">
        <w:rPr>
          <w:rFonts w:ascii="Times New Roman" w:eastAsia="Times New Roman" w:hAnsi="Times New Roman" w:cs="Times New Roman"/>
          <w:sz w:val="24"/>
          <w:szCs w:val="24"/>
        </w:rPr>
        <w:t>warranted grants officer</w:t>
      </w:r>
      <w:r w:rsidRPr="000E61CE">
        <w:rPr>
          <w:rFonts w:ascii="Times New Roman" w:eastAsia="Times New Roman" w:hAnsi="Times New Roman" w:cs="Times New Roman"/>
          <w:sz w:val="24"/>
          <w:szCs w:val="24"/>
        </w:rPr>
        <w:t xml:space="preserve">.  </w:t>
      </w:r>
    </w:p>
    <w:p w:rsidR="007B305A" w:rsidRPr="000E61CE" w:rsidRDefault="007B305A">
      <w:pPr>
        <w:spacing w:after="0" w:line="240" w:lineRule="auto"/>
        <w:rPr>
          <w:rFonts w:ascii="Times New Roman" w:eastAsia="Times New Roman" w:hAnsi="Times New Roman" w:cs="Times New Roman"/>
          <w:sz w:val="24"/>
          <w:szCs w:val="24"/>
        </w:rPr>
      </w:pPr>
    </w:p>
    <w:p w:rsidR="004C0109" w:rsidRPr="000E61CE" w:rsidRDefault="004C0109">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The notice of Federal award signed by the Department’s </w:t>
      </w:r>
      <w:r w:rsidR="00B03093" w:rsidRPr="000E61CE">
        <w:rPr>
          <w:rFonts w:ascii="Times New Roman" w:eastAsia="Times New Roman" w:hAnsi="Times New Roman" w:cs="Times New Roman"/>
          <w:sz w:val="24"/>
          <w:szCs w:val="24"/>
        </w:rPr>
        <w:t>warrant</w:t>
      </w:r>
      <w:r w:rsidR="009B3D9F" w:rsidRPr="000E61CE">
        <w:rPr>
          <w:rFonts w:ascii="Times New Roman" w:eastAsia="Times New Roman" w:hAnsi="Times New Roman" w:cs="Times New Roman"/>
          <w:sz w:val="24"/>
          <w:szCs w:val="24"/>
        </w:rPr>
        <w:t>ed</w:t>
      </w:r>
      <w:r w:rsidR="00B03093" w:rsidRPr="000E61CE">
        <w:rPr>
          <w:rFonts w:ascii="Times New Roman" w:eastAsia="Times New Roman" w:hAnsi="Times New Roman" w:cs="Times New Roman"/>
          <w:sz w:val="24"/>
          <w:szCs w:val="24"/>
        </w:rPr>
        <w:t xml:space="preserve"> </w:t>
      </w:r>
      <w:r w:rsidRPr="000E61CE">
        <w:rPr>
          <w:rFonts w:ascii="Times New Roman" w:eastAsia="Times New Roman" w:hAnsi="Times New Roman" w:cs="Times New Roman"/>
          <w:sz w:val="24"/>
          <w:szCs w:val="24"/>
        </w:rPr>
        <w:t>grants office</w:t>
      </w:r>
      <w:r w:rsidR="00B03093" w:rsidRPr="000E61CE">
        <w:rPr>
          <w:rFonts w:ascii="Times New Roman" w:eastAsia="Times New Roman" w:hAnsi="Times New Roman" w:cs="Times New Roman"/>
          <w:sz w:val="24"/>
          <w:szCs w:val="24"/>
        </w:rPr>
        <w:t>rs</w:t>
      </w:r>
      <w:r w:rsidRPr="000E61CE">
        <w:rPr>
          <w:rFonts w:ascii="Times New Roman" w:eastAsia="Times New Roman" w:hAnsi="Times New Roman" w:cs="Times New Roman"/>
          <w:sz w:val="24"/>
          <w:szCs w:val="24"/>
        </w:rPr>
        <w:t xml:space="preserve"> is the sole authorizing document.  If awarded, the notice of Federal award will be provided to the applicant’s designated Authorizing Official via GrantSolutions to be electronically counter-signed in the system.</w:t>
      </w:r>
    </w:p>
    <w:p w:rsidR="007B305A" w:rsidRPr="000E61CE" w:rsidRDefault="007B305A">
      <w:pPr>
        <w:spacing w:after="0" w:line="240" w:lineRule="auto"/>
        <w:rPr>
          <w:rFonts w:ascii="Times New Roman" w:eastAsia="Times New Roman" w:hAnsi="Times New Roman" w:cs="Times New Roman"/>
          <w:i/>
          <w:iCs/>
          <w:sz w:val="24"/>
          <w:szCs w:val="24"/>
        </w:rPr>
      </w:pPr>
    </w:p>
    <w:p w:rsidR="004C0109" w:rsidRPr="000E61CE" w:rsidRDefault="002E7C7C">
      <w:pPr>
        <w:spacing w:after="0" w:line="240" w:lineRule="auto"/>
        <w:rPr>
          <w:rFonts w:ascii="Times New Roman" w:eastAsia="Times New Roman" w:hAnsi="Times New Roman" w:cs="Times New Roman"/>
          <w:b/>
          <w:i/>
          <w:iCs/>
          <w:sz w:val="24"/>
          <w:szCs w:val="24"/>
        </w:rPr>
      </w:pPr>
      <w:r w:rsidRPr="000E61CE">
        <w:rPr>
          <w:rFonts w:ascii="Times New Roman" w:eastAsia="Times New Roman" w:hAnsi="Times New Roman" w:cs="Times New Roman"/>
          <w:b/>
          <w:i/>
          <w:iCs/>
          <w:sz w:val="24"/>
          <w:szCs w:val="24"/>
        </w:rPr>
        <w:t>F.</w:t>
      </w:r>
      <w:r w:rsidR="00816A9A" w:rsidRPr="000E61CE">
        <w:rPr>
          <w:rFonts w:ascii="Times New Roman" w:eastAsia="Times New Roman" w:hAnsi="Times New Roman" w:cs="Times New Roman"/>
          <w:b/>
          <w:i/>
          <w:iCs/>
          <w:sz w:val="24"/>
          <w:szCs w:val="24"/>
        </w:rPr>
        <w:t>2 Administrative and National Policy Requirements</w:t>
      </w:r>
    </w:p>
    <w:p w:rsidR="007B305A" w:rsidRPr="000E61CE" w:rsidRDefault="007B305A">
      <w:pPr>
        <w:spacing w:after="0" w:line="240" w:lineRule="auto"/>
        <w:rPr>
          <w:rFonts w:ascii="Times New Roman" w:eastAsia="Times New Roman" w:hAnsi="Times New Roman" w:cs="Times New Roman"/>
          <w:iCs/>
          <w:sz w:val="24"/>
          <w:szCs w:val="24"/>
        </w:rPr>
      </w:pPr>
    </w:p>
    <w:p w:rsidR="00FD4BA2" w:rsidRPr="000E61CE" w:rsidRDefault="00FD4BA2">
      <w:pPr>
        <w:spacing w:after="0" w:line="240" w:lineRule="auto"/>
        <w:outlineLvl w:val="0"/>
        <w:rPr>
          <w:rFonts w:ascii="Times New Roman" w:hAnsi="Times New Roman"/>
          <w:sz w:val="24"/>
          <w:szCs w:val="24"/>
        </w:rPr>
      </w:pPr>
      <w:r w:rsidRPr="000E61CE">
        <w:rPr>
          <w:rFonts w:ascii="Times New Roman" w:hAnsi="Times New Roman"/>
          <w:sz w:val="24"/>
          <w:szCs w:val="24"/>
        </w:rPr>
        <w:t>The Uniform Administrative Requirements, Cost Principles and Audit Requirements for Federal Awards set forth in 2 CFR Chapter 200 (Sub-Chapters A through F) shall apply to all non-Federal entities, except for assistance awards to Individuals and Foreign Public Entities (for more information on these exceptions, see Chapters 5, Federal Assistance to Individuals, and 6, Federal Assistance to Foreign Public Entities Directive.)  Sub-Chapters A through E shall apply to all foreign organizations, and Sub-Chapters A through D shall apply to all U.S. and foreign for-profit entities. </w:t>
      </w:r>
    </w:p>
    <w:p w:rsidR="00FD4BA2" w:rsidRPr="000E61CE" w:rsidRDefault="00FD4BA2">
      <w:pPr>
        <w:spacing w:after="0" w:line="240" w:lineRule="auto"/>
        <w:outlineLvl w:val="0"/>
        <w:rPr>
          <w:rFonts w:ascii="Times New Roman" w:hAnsi="Times New Roman"/>
          <w:sz w:val="24"/>
          <w:szCs w:val="24"/>
        </w:rPr>
      </w:pPr>
    </w:p>
    <w:p w:rsidR="007B305A" w:rsidRPr="000E61CE" w:rsidRDefault="00726B4B">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t xml:space="preserve">The applicant/recipient of the award and any sub-recipient under the award must comply with all applicable terms and conditions, in addition to the assurance and certifications made part of the Notice of Award.  The Department’s Standard Terms and Conditions can be viewed at </w:t>
      </w:r>
      <w:hyperlink r:id="rId20" w:history="1">
        <w:r w:rsidR="007B305A" w:rsidRPr="000E61CE">
          <w:rPr>
            <w:rStyle w:val="Hyperlink"/>
            <w:rFonts w:ascii="Times New Roman" w:eastAsia="Times New Roman" w:hAnsi="Times New Roman" w:cs="Times New Roman"/>
            <w:iCs/>
            <w:color w:val="auto"/>
            <w:sz w:val="24"/>
            <w:szCs w:val="24"/>
          </w:rPr>
          <w:t>https://www.statebuy.state.gov/fa/Documents/2015DeptTermsAndConditionsForUSandForeignOrg.pdf</w:t>
        </w:r>
      </w:hyperlink>
      <w:r w:rsidRPr="000E61CE">
        <w:rPr>
          <w:rFonts w:ascii="Times New Roman" w:eastAsia="Times New Roman" w:hAnsi="Times New Roman" w:cs="Times New Roman"/>
          <w:iCs/>
          <w:sz w:val="24"/>
          <w:szCs w:val="24"/>
        </w:rPr>
        <w:t>.</w:t>
      </w:r>
    </w:p>
    <w:p w:rsidR="007B305A" w:rsidRPr="000E61CE" w:rsidRDefault="00726B4B">
      <w:pPr>
        <w:spacing w:after="0" w:line="240" w:lineRule="auto"/>
        <w:rPr>
          <w:rFonts w:ascii="Times New Roman" w:eastAsia="Times New Roman" w:hAnsi="Times New Roman" w:cs="Times New Roman"/>
          <w:iCs/>
          <w:sz w:val="24"/>
          <w:szCs w:val="24"/>
        </w:rPr>
      </w:pPr>
      <w:r w:rsidRPr="000E61CE">
        <w:rPr>
          <w:rFonts w:ascii="Times New Roman" w:eastAsia="Times New Roman" w:hAnsi="Times New Roman" w:cs="Times New Roman"/>
          <w:iCs/>
          <w:sz w:val="24"/>
          <w:szCs w:val="24"/>
        </w:rPr>
        <w:t xml:space="preserve">  </w:t>
      </w:r>
    </w:p>
    <w:p w:rsidR="004C0109" w:rsidRPr="000E61CE" w:rsidRDefault="002E7C7C">
      <w:pPr>
        <w:spacing w:after="0" w:line="240" w:lineRule="auto"/>
        <w:rPr>
          <w:rFonts w:ascii="Times New Roman" w:eastAsia="Times New Roman" w:hAnsi="Times New Roman" w:cs="Times New Roman"/>
          <w:b/>
          <w:i/>
          <w:iCs/>
          <w:sz w:val="24"/>
          <w:szCs w:val="24"/>
        </w:rPr>
      </w:pPr>
      <w:r w:rsidRPr="000E61CE">
        <w:rPr>
          <w:rFonts w:ascii="Times New Roman" w:eastAsia="Times New Roman" w:hAnsi="Times New Roman" w:cs="Times New Roman"/>
          <w:b/>
          <w:i/>
          <w:iCs/>
          <w:sz w:val="24"/>
          <w:szCs w:val="24"/>
        </w:rPr>
        <w:t>F.</w:t>
      </w:r>
      <w:r w:rsidR="004C0109" w:rsidRPr="000E61CE">
        <w:rPr>
          <w:rFonts w:ascii="Times New Roman" w:eastAsia="Times New Roman" w:hAnsi="Times New Roman" w:cs="Times New Roman"/>
          <w:b/>
          <w:i/>
          <w:iCs/>
          <w:sz w:val="24"/>
          <w:szCs w:val="24"/>
        </w:rPr>
        <w:t>3 Reporting</w:t>
      </w:r>
    </w:p>
    <w:p w:rsidR="007B305A" w:rsidRPr="000E61CE" w:rsidRDefault="007B305A">
      <w:pPr>
        <w:spacing w:after="0" w:line="240" w:lineRule="auto"/>
        <w:rPr>
          <w:rFonts w:ascii="Times New Roman" w:eastAsia="Times New Roman" w:hAnsi="Times New Roman" w:cs="Times New Roman"/>
          <w:sz w:val="24"/>
          <w:szCs w:val="24"/>
        </w:rPr>
      </w:pPr>
    </w:p>
    <w:p w:rsidR="00D570D8" w:rsidRPr="000E61CE" w:rsidRDefault="004C0109" w:rsidP="00D570D8">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Applicants should be aware that </w:t>
      </w:r>
      <w:r w:rsidR="009B3D9F" w:rsidRPr="000E61CE">
        <w:rPr>
          <w:rFonts w:ascii="Times New Roman" w:eastAsia="Times New Roman" w:hAnsi="Times New Roman" w:cs="Times New Roman"/>
          <w:sz w:val="24"/>
          <w:szCs w:val="24"/>
        </w:rPr>
        <w:t xml:space="preserve">DRL </w:t>
      </w:r>
      <w:r w:rsidRPr="000E61CE">
        <w:rPr>
          <w:rFonts w:ascii="Times New Roman" w:eastAsia="Times New Roman" w:hAnsi="Times New Roman" w:cs="Times New Roman"/>
          <w:sz w:val="24"/>
          <w:szCs w:val="24"/>
        </w:rPr>
        <w:t>award</w:t>
      </w:r>
      <w:r w:rsidR="009B3D9F" w:rsidRPr="000E61CE">
        <w:rPr>
          <w:rFonts w:ascii="Times New Roman" w:eastAsia="Times New Roman" w:hAnsi="Times New Roman" w:cs="Times New Roman"/>
          <w:sz w:val="24"/>
          <w:szCs w:val="24"/>
        </w:rPr>
        <w:t>s</w:t>
      </w:r>
      <w:r w:rsidRPr="000E61CE">
        <w:rPr>
          <w:rFonts w:ascii="Times New Roman" w:eastAsia="Times New Roman" w:hAnsi="Times New Roman" w:cs="Times New Roman"/>
          <w:sz w:val="24"/>
          <w:szCs w:val="24"/>
        </w:rPr>
        <w:t xml:space="preserve"> will require that all reports (financial and progress) are uploaded to the grant file in GrantSolutions on a quarterly basis.  The Federal Financial Report (FFR or SF-425) is the required form for the financial reports and must be submitted in PMS as well as downloaded and then uploaded to the grant file in GrantSolutions.  The progress reports uploaded to the grant file in GrantSolutions must include page one (signed and completed) of the SF-PPR (Performance and Progress Report); a narrative attachment to the SF-PPR as described below; and the SF-PPR-B: </w:t>
      </w:r>
      <w:r w:rsidR="00D90839" w:rsidRPr="000E61CE">
        <w:rPr>
          <w:rFonts w:ascii="Times New Roman" w:eastAsia="Times New Roman" w:hAnsi="Times New Roman" w:cs="Times New Roman"/>
          <w:sz w:val="24"/>
          <w:szCs w:val="24"/>
        </w:rPr>
        <w:t>Project</w:t>
      </w:r>
      <w:r w:rsidRPr="000E61CE">
        <w:rPr>
          <w:rFonts w:ascii="Times New Roman" w:eastAsia="Times New Roman" w:hAnsi="Times New Roman" w:cs="Times New Roman"/>
          <w:sz w:val="24"/>
          <w:szCs w:val="24"/>
        </w:rPr>
        <w:t xml:space="preserve"> Indicators (or other mutually agreed upon format approved by the grants officer) for the F Framework indicators.</w:t>
      </w:r>
    </w:p>
    <w:p w:rsidR="00D570D8" w:rsidRPr="000E61CE" w:rsidRDefault="00D570D8" w:rsidP="00D570D8">
      <w:pPr>
        <w:spacing w:after="0" w:line="240" w:lineRule="auto"/>
        <w:rPr>
          <w:rFonts w:ascii="Times New Roman" w:eastAsia="Times New Roman" w:hAnsi="Times New Roman" w:cs="Times New Roman"/>
          <w:sz w:val="24"/>
          <w:szCs w:val="24"/>
        </w:rPr>
      </w:pPr>
    </w:p>
    <w:p w:rsidR="00D570D8" w:rsidRPr="000E61CE" w:rsidRDefault="004C0109" w:rsidP="00D570D8">
      <w:p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Narrative progress reports should reflect the focus on measuring the project’s impact on the overarching objectives and should be compiled according to the objectives, outcomes, and outputs as outlined in the award’s Scope of Work (SOW) and in the Monitoring and Evaluation (M&amp;E) Statement. </w:t>
      </w:r>
      <w:r w:rsidR="00C8069A" w:rsidRPr="000E61CE">
        <w:rPr>
          <w:rFonts w:ascii="Times New Roman" w:eastAsia="Times New Roman" w:hAnsi="Times New Roman" w:cs="Times New Roman"/>
          <w:sz w:val="24"/>
          <w:szCs w:val="24"/>
        </w:rPr>
        <w:t xml:space="preserve"> </w:t>
      </w:r>
      <w:r w:rsidRPr="000E61CE">
        <w:rPr>
          <w:rFonts w:ascii="Times New Roman" w:eastAsia="Times New Roman" w:hAnsi="Times New Roman" w:cs="Times New Roman"/>
          <w:sz w:val="24"/>
          <w:szCs w:val="24"/>
        </w:rPr>
        <w:t xml:space="preserve">An assessment of the overall project’s impact, should be included in each progress report. </w:t>
      </w:r>
      <w:r w:rsidR="00C8069A" w:rsidRPr="000E61CE">
        <w:rPr>
          <w:rFonts w:ascii="Times New Roman" w:eastAsia="Times New Roman" w:hAnsi="Times New Roman" w:cs="Times New Roman"/>
          <w:sz w:val="24"/>
          <w:szCs w:val="24"/>
        </w:rPr>
        <w:t xml:space="preserve"> </w:t>
      </w:r>
      <w:r w:rsidRPr="000E61CE">
        <w:rPr>
          <w:rFonts w:ascii="Times New Roman" w:eastAsia="Times New Roman" w:hAnsi="Times New Roman" w:cs="Times New Roman"/>
          <w:sz w:val="24"/>
          <w:szCs w:val="24"/>
        </w:rPr>
        <w:t xml:space="preserve">Where relevant, progress reports should include the following sections: </w:t>
      </w:r>
    </w:p>
    <w:p w:rsidR="00D570D8" w:rsidRPr="000E61CE" w:rsidRDefault="00D570D8" w:rsidP="00D570D8">
      <w:pPr>
        <w:spacing w:after="0" w:line="240" w:lineRule="auto"/>
        <w:rPr>
          <w:rFonts w:ascii="Times New Roman" w:eastAsia="Times New Roman" w:hAnsi="Times New Roman" w:cs="Times New Roman"/>
          <w:sz w:val="24"/>
          <w:szCs w:val="24"/>
        </w:rPr>
      </w:pPr>
    </w:p>
    <w:p w:rsidR="00D570D8" w:rsidRPr="000E61CE" w:rsidRDefault="0000670B" w:rsidP="00D570D8">
      <w:pPr>
        <w:pStyle w:val="ListParagraph"/>
        <w:numPr>
          <w:ilvl w:val="0"/>
          <w:numId w:val="18"/>
        </w:num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Relevant contextual information (limited);</w:t>
      </w:r>
    </w:p>
    <w:p w:rsidR="00D570D8" w:rsidRPr="000E61CE" w:rsidRDefault="0000670B" w:rsidP="00D570D8">
      <w:pPr>
        <w:pStyle w:val="ListParagraph"/>
        <w:numPr>
          <w:ilvl w:val="0"/>
          <w:numId w:val="18"/>
        </w:numPr>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Explanation and evaluation of significant activities of the reporting period and how the activities reflect progress toward achieving objectives, including meeting benchmarks/targets as set in the M&amp;E plan.  In addition, attach the M&amp;E plan, comparing the target and actual numbers for the indicators;</w:t>
      </w:r>
    </w:p>
    <w:p w:rsidR="00D570D8" w:rsidRPr="000E61CE" w:rsidRDefault="0000670B" w:rsidP="00D570D8">
      <w:pPr>
        <w:pStyle w:val="ListParagraph"/>
        <w:numPr>
          <w:ilvl w:val="0"/>
          <w:numId w:val="18"/>
        </w:numPr>
        <w:spacing w:after="0" w:line="240" w:lineRule="auto"/>
        <w:rPr>
          <w:rFonts w:ascii="Times New Roman" w:hAnsi="Times New Roman" w:cs="Times New Roman"/>
          <w:sz w:val="24"/>
        </w:rPr>
      </w:pPr>
      <w:r w:rsidRPr="000E61CE">
        <w:rPr>
          <w:rFonts w:ascii="Times New Roman" w:hAnsi="Times New Roman" w:cs="Times New Roman"/>
          <w:sz w:val="24"/>
        </w:rPr>
        <w:lastRenderedPageBreak/>
        <w:t xml:space="preserve">Any tangible impact or success stories from the </w:t>
      </w:r>
      <w:r w:rsidR="00D90839" w:rsidRPr="000E61CE">
        <w:rPr>
          <w:rFonts w:ascii="Times New Roman" w:hAnsi="Times New Roman" w:cs="Times New Roman"/>
          <w:sz w:val="24"/>
        </w:rPr>
        <w:t>project</w:t>
      </w:r>
      <w:r w:rsidRPr="000E61CE">
        <w:rPr>
          <w:rFonts w:ascii="Times New Roman" w:hAnsi="Times New Roman" w:cs="Times New Roman"/>
          <w:sz w:val="24"/>
        </w:rPr>
        <w:t xml:space="preserve">, when possible; </w:t>
      </w:r>
    </w:p>
    <w:p w:rsidR="00D570D8" w:rsidRPr="000E61CE" w:rsidRDefault="0000670B" w:rsidP="00D570D8">
      <w:pPr>
        <w:pStyle w:val="ListParagraph"/>
        <w:numPr>
          <w:ilvl w:val="0"/>
          <w:numId w:val="18"/>
        </w:numPr>
        <w:spacing w:after="0" w:line="240" w:lineRule="auto"/>
        <w:rPr>
          <w:rFonts w:ascii="Times New Roman" w:hAnsi="Times New Roman" w:cs="Times New Roman"/>
          <w:sz w:val="24"/>
        </w:rPr>
      </w:pPr>
      <w:r w:rsidRPr="000E61CE">
        <w:rPr>
          <w:rFonts w:ascii="Times New Roman" w:hAnsi="Times New Roman" w:cs="Times New Roman"/>
          <w:sz w:val="24"/>
        </w:rPr>
        <w:t>Copy of mid-term and/or final evaluation report(s) conducted by an external evaluator; if applicable;</w:t>
      </w:r>
    </w:p>
    <w:p w:rsidR="00D570D8" w:rsidRPr="000E61CE" w:rsidRDefault="0000670B" w:rsidP="00D570D8">
      <w:pPr>
        <w:pStyle w:val="ListParagraph"/>
        <w:numPr>
          <w:ilvl w:val="0"/>
          <w:numId w:val="18"/>
        </w:numPr>
        <w:spacing w:after="0" w:line="240" w:lineRule="auto"/>
        <w:rPr>
          <w:rFonts w:ascii="Times New Roman" w:hAnsi="Times New Roman" w:cs="Times New Roman"/>
          <w:sz w:val="24"/>
        </w:rPr>
      </w:pPr>
      <w:r w:rsidRPr="000E61CE">
        <w:rPr>
          <w:rFonts w:ascii="Times New Roman" w:hAnsi="Times New Roman" w:cs="Times New Roman"/>
          <w:sz w:val="24"/>
        </w:rPr>
        <w:t>Relevant supporting documentation or products related to the project activities (such as articles, meeting lists and agendas, participant surveys, photos, manuals, etc.) as separate attachments;</w:t>
      </w:r>
    </w:p>
    <w:p w:rsidR="00D570D8" w:rsidRPr="000E61CE" w:rsidRDefault="0000670B" w:rsidP="00D570D8">
      <w:pPr>
        <w:pStyle w:val="ListParagraph"/>
        <w:numPr>
          <w:ilvl w:val="0"/>
          <w:numId w:val="18"/>
        </w:numPr>
        <w:spacing w:after="0" w:line="240" w:lineRule="auto"/>
        <w:rPr>
          <w:rFonts w:ascii="Times New Roman" w:hAnsi="Times New Roman" w:cs="Times New Roman"/>
          <w:sz w:val="24"/>
        </w:rPr>
      </w:pPr>
      <w:r w:rsidRPr="000E61CE">
        <w:rPr>
          <w:rFonts w:ascii="Times New Roman" w:hAnsi="Times New Roman" w:cs="Times New Roman"/>
          <w:sz w:val="24"/>
        </w:rPr>
        <w:t>Description of how the Recipient is pursuing sustainability, including looking for sources of follow-on funding;</w:t>
      </w:r>
    </w:p>
    <w:p w:rsidR="00D570D8" w:rsidRPr="000E61CE" w:rsidRDefault="0000670B" w:rsidP="00D570D8">
      <w:pPr>
        <w:pStyle w:val="ListParagraph"/>
        <w:numPr>
          <w:ilvl w:val="0"/>
          <w:numId w:val="18"/>
        </w:numPr>
        <w:spacing w:after="0" w:line="240" w:lineRule="auto"/>
        <w:rPr>
          <w:rFonts w:ascii="Times New Roman" w:hAnsi="Times New Roman" w:cs="Times New Roman"/>
          <w:sz w:val="24"/>
        </w:rPr>
      </w:pPr>
      <w:r w:rsidRPr="000E61CE">
        <w:rPr>
          <w:rFonts w:ascii="Times New Roman" w:hAnsi="Times New Roman" w:cs="Times New Roman"/>
          <w:sz w:val="24"/>
        </w:rPr>
        <w:t xml:space="preserve">Any problems/challenges in implementing the </w:t>
      </w:r>
      <w:r w:rsidR="00D90839" w:rsidRPr="000E61CE">
        <w:rPr>
          <w:rFonts w:ascii="Times New Roman" w:hAnsi="Times New Roman" w:cs="Times New Roman"/>
          <w:sz w:val="24"/>
        </w:rPr>
        <w:t>project</w:t>
      </w:r>
      <w:r w:rsidRPr="000E61CE">
        <w:rPr>
          <w:rFonts w:ascii="Times New Roman" w:hAnsi="Times New Roman" w:cs="Times New Roman"/>
          <w:sz w:val="24"/>
        </w:rPr>
        <w:t xml:space="preserve"> and a corrective action plan with an updated timeline of activities; </w:t>
      </w:r>
    </w:p>
    <w:p w:rsidR="00D570D8" w:rsidRPr="000E61CE" w:rsidRDefault="0000670B" w:rsidP="00D570D8">
      <w:pPr>
        <w:pStyle w:val="ListParagraph"/>
        <w:numPr>
          <w:ilvl w:val="0"/>
          <w:numId w:val="18"/>
        </w:numPr>
        <w:spacing w:after="0" w:line="240" w:lineRule="auto"/>
        <w:rPr>
          <w:rFonts w:ascii="Times New Roman" w:hAnsi="Times New Roman" w:cs="Times New Roman"/>
          <w:sz w:val="24"/>
        </w:rPr>
      </w:pPr>
      <w:r w:rsidRPr="000E61CE">
        <w:rPr>
          <w:rFonts w:ascii="Times New Roman" w:hAnsi="Times New Roman" w:cs="Times New Roman"/>
          <w:sz w:val="24"/>
        </w:rPr>
        <w:t xml:space="preserve">Reasons why established goals were not met; </w:t>
      </w:r>
    </w:p>
    <w:p w:rsidR="0000670B" w:rsidRPr="000E61CE" w:rsidRDefault="0000670B" w:rsidP="00D570D8">
      <w:pPr>
        <w:pStyle w:val="ListParagraph"/>
        <w:numPr>
          <w:ilvl w:val="0"/>
          <w:numId w:val="18"/>
        </w:numPr>
        <w:spacing w:after="0" w:line="240" w:lineRule="auto"/>
        <w:rPr>
          <w:rFonts w:ascii="Times New Roman" w:hAnsi="Times New Roman" w:cs="Times New Roman"/>
          <w:sz w:val="24"/>
        </w:rPr>
      </w:pPr>
      <w:r w:rsidRPr="000E61CE">
        <w:rPr>
          <w:rFonts w:ascii="Times New Roman" w:hAnsi="Times New Roman" w:cs="Times New Roman"/>
          <w:sz w:val="24"/>
        </w:rPr>
        <w:t xml:space="preserve">Data for the required F Framework indicator(s) for the quarter as well as aggregate data by fiscal year using the SF-PPR-B: </w:t>
      </w:r>
      <w:r w:rsidR="00D90839" w:rsidRPr="000E61CE">
        <w:rPr>
          <w:rFonts w:ascii="Times New Roman" w:hAnsi="Times New Roman" w:cs="Times New Roman"/>
          <w:sz w:val="24"/>
        </w:rPr>
        <w:t>Project</w:t>
      </w:r>
      <w:r w:rsidRPr="000E61CE">
        <w:rPr>
          <w:rFonts w:ascii="Times New Roman" w:hAnsi="Times New Roman" w:cs="Times New Roman"/>
          <w:sz w:val="24"/>
        </w:rPr>
        <w:t xml:space="preserve"> Indicators or other mutually agreed upon format approved by the Grants Officer.  Evaluation indicators from the Foreign Assistance Framework can be found at </w:t>
      </w:r>
      <w:hyperlink r:id="rId21" w:history="1">
        <w:r w:rsidRPr="000E61CE">
          <w:rPr>
            <w:rStyle w:val="Hyperlink"/>
            <w:rFonts w:ascii="Times New Roman" w:hAnsi="Times New Roman" w:cs="Times New Roman"/>
            <w:color w:val="auto"/>
            <w:sz w:val="24"/>
          </w:rPr>
          <w:t>http://www.state.gov/f/indicators/</w:t>
        </w:r>
      </w:hyperlink>
      <w:r w:rsidRPr="000E61CE">
        <w:rPr>
          <w:rFonts w:ascii="Times New Roman" w:hAnsi="Times New Roman" w:cs="Times New Roman"/>
          <w:sz w:val="24"/>
        </w:rPr>
        <w:t xml:space="preserve"> ;</w:t>
      </w:r>
    </w:p>
    <w:p w:rsidR="00D90839" w:rsidRPr="000E61CE" w:rsidRDefault="00D90839" w:rsidP="00D570D8">
      <w:pPr>
        <w:pStyle w:val="ListParagraph"/>
        <w:numPr>
          <w:ilvl w:val="0"/>
          <w:numId w:val="18"/>
        </w:numPr>
        <w:spacing w:after="0" w:line="240" w:lineRule="auto"/>
        <w:rPr>
          <w:rFonts w:ascii="Times New Roman" w:hAnsi="Times New Roman" w:cs="Times New Roman"/>
          <w:sz w:val="24"/>
        </w:rPr>
      </w:pPr>
      <w:r w:rsidRPr="000E61CE">
        <w:rPr>
          <w:rFonts w:ascii="Times New Roman" w:hAnsi="Times New Roman" w:cs="Times New Roman"/>
          <w:sz w:val="24"/>
        </w:rPr>
        <w:t>Proposed activities for the next quarter;</w:t>
      </w:r>
    </w:p>
    <w:p w:rsidR="004C0109" w:rsidRPr="000E61CE" w:rsidRDefault="00D90839" w:rsidP="00D90839">
      <w:pPr>
        <w:pStyle w:val="ListParagraph"/>
        <w:numPr>
          <w:ilvl w:val="0"/>
          <w:numId w:val="18"/>
        </w:numPr>
        <w:spacing w:after="0" w:line="240" w:lineRule="auto"/>
        <w:rPr>
          <w:rFonts w:ascii="Times New Roman" w:hAnsi="Times New Roman" w:cs="Times New Roman"/>
          <w:sz w:val="24"/>
        </w:rPr>
      </w:pPr>
      <w:r w:rsidRPr="000E61CE">
        <w:rPr>
          <w:rFonts w:ascii="Times New Roman" w:hAnsi="Times New Roman" w:cs="Times New Roman"/>
          <w:sz w:val="24"/>
        </w:rPr>
        <w:t>Additional pertinent information, including analysis and explanation of cost overruns or high unit costs, if applicable.</w:t>
      </w:r>
    </w:p>
    <w:p w:rsidR="00D90839" w:rsidRPr="000E61CE" w:rsidRDefault="00D90839" w:rsidP="00D90839">
      <w:pPr>
        <w:spacing w:after="0" w:line="240" w:lineRule="auto"/>
        <w:rPr>
          <w:rFonts w:ascii="Times New Roman" w:hAnsi="Times New Roman" w:cs="Times New Roman"/>
          <w:sz w:val="24"/>
        </w:rPr>
      </w:pPr>
    </w:p>
    <w:p w:rsidR="004C0109" w:rsidRPr="000E61CE" w:rsidRDefault="004C0109" w:rsidP="001E1F4C">
      <w:pPr>
        <w:keepNext/>
        <w:keepLines/>
        <w:suppressAutoHyphens/>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A final narrative and financial report must also be submitted within 90 days after the expiration of the award.</w:t>
      </w:r>
    </w:p>
    <w:p w:rsidR="00E236CE" w:rsidRPr="000E61CE" w:rsidRDefault="00E236CE" w:rsidP="001E1F4C">
      <w:pPr>
        <w:keepNext/>
        <w:keepLines/>
        <w:suppressAutoHyphens/>
        <w:spacing w:after="0" w:line="240" w:lineRule="auto"/>
        <w:rPr>
          <w:rFonts w:ascii="Times New Roman" w:eastAsia="Times New Roman" w:hAnsi="Times New Roman" w:cs="Times New Roman"/>
          <w:sz w:val="24"/>
          <w:szCs w:val="24"/>
        </w:rPr>
      </w:pPr>
    </w:p>
    <w:p w:rsidR="00E236CE" w:rsidRPr="000E61CE" w:rsidRDefault="00E236CE" w:rsidP="001E1F4C">
      <w:pPr>
        <w:keepNext/>
        <w:keepLines/>
        <w:suppressAutoHyphens/>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Please note: </w:t>
      </w:r>
      <w:r w:rsidR="00824F5B" w:rsidRPr="000E61CE">
        <w:rPr>
          <w:rFonts w:ascii="Times New Roman" w:eastAsia="Times New Roman" w:hAnsi="Times New Roman" w:cs="Times New Roman"/>
          <w:sz w:val="24"/>
          <w:szCs w:val="24"/>
        </w:rPr>
        <w:t>d</w:t>
      </w:r>
      <w:r w:rsidRPr="000E61CE">
        <w:rPr>
          <w:rFonts w:ascii="Times New Roman" w:eastAsia="Times New Roman" w:hAnsi="Times New Roman" w:cs="Times New Roman"/>
          <w:sz w:val="24"/>
          <w:szCs w:val="24"/>
        </w:rPr>
        <w:t xml:space="preserve">elays in reporting may result in delays of payment approvals </w:t>
      </w:r>
      <w:r w:rsidR="00824F5B" w:rsidRPr="000E61CE">
        <w:rPr>
          <w:rFonts w:ascii="Times New Roman" w:eastAsia="Times New Roman" w:hAnsi="Times New Roman" w:cs="Times New Roman"/>
          <w:sz w:val="24"/>
          <w:szCs w:val="24"/>
        </w:rPr>
        <w:t>and failure to provide required reports may jeopardize the recipients’ ability to receive future U.S. government funds.</w:t>
      </w:r>
    </w:p>
    <w:p w:rsidR="00E236CE" w:rsidRPr="000E61CE" w:rsidRDefault="00E236CE" w:rsidP="001E1F4C">
      <w:pPr>
        <w:keepNext/>
        <w:keepLines/>
        <w:suppressAutoHyphens/>
        <w:spacing w:after="0" w:line="240" w:lineRule="auto"/>
        <w:rPr>
          <w:rFonts w:ascii="Times New Roman" w:eastAsia="Times New Roman" w:hAnsi="Times New Roman" w:cs="Times New Roman"/>
          <w:sz w:val="24"/>
          <w:szCs w:val="24"/>
        </w:rPr>
      </w:pPr>
    </w:p>
    <w:p w:rsidR="004C0109" w:rsidRPr="000E61CE" w:rsidRDefault="004C0109" w:rsidP="001E1F4C">
      <w:pPr>
        <w:keepNext/>
        <w:keepLines/>
        <w:suppressAutoHyphens/>
        <w:spacing w:after="0" w:line="240" w:lineRule="auto"/>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DRL reserves the right to request any additional </w:t>
      </w:r>
      <w:r w:rsidR="00D90839" w:rsidRPr="000E61CE">
        <w:rPr>
          <w:rFonts w:ascii="Times New Roman" w:eastAsia="Times New Roman" w:hAnsi="Times New Roman" w:cs="Times New Roman"/>
          <w:sz w:val="24"/>
          <w:szCs w:val="24"/>
        </w:rPr>
        <w:t>pro</w:t>
      </w:r>
      <w:r w:rsidR="001E2369" w:rsidRPr="000E61CE">
        <w:rPr>
          <w:rFonts w:ascii="Times New Roman" w:eastAsia="Times New Roman" w:hAnsi="Times New Roman" w:cs="Times New Roman"/>
          <w:sz w:val="24"/>
          <w:szCs w:val="24"/>
        </w:rPr>
        <w:t>gram</w:t>
      </w:r>
      <w:r w:rsidRPr="000E61CE">
        <w:rPr>
          <w:rFonts w:ascii="Times New Roman" w:eastAsia="Times New Roman" w:hAnsi="Times New Roman" w:cs="Times New Roman"/>
          <w:sz w:val="24"/>
          <w:szCs w:val="24"/>
        </w:rPr>
        <w:t xml:space="preserve">matic and/or financial </w:t>
      </w:r>
      <w:r w:rsidR="00D90839" w:rsidRPr="000E61CE">
        <w:rPr>
          <w:rFonts w:ascii="Times New Roman" w:eastAsia="Times New Roman" w:hAnsi="Times New Roman" w:cs="Times New Roman"/>
          <w:sz w:val="24"/>
          <w:szCs w:val="24"/>
        </w:rPr>
        <w:t>project</w:t>
      </w:r>
      <w:r w:rsidRPr="000E61CE">
        <w:rPr>
          <w:rFonts w:ascii="Times New Roman" w:eastAsia="Times New Roman" w:hAnsi="Times New Roman" w:cs="Times New Roman"/>
          <w:sz w:val="24"/>
          <w:szCs w:val="24"/>
        </w:rPr>
        <w:t xml:space="preserve"> information during the award period.</w:t>
      </w:r>
    </w:p>
    <w:p w:rsidR="007B305A" w:rsidRPr="000E61CE" w:rsidRDefault="007B305A" w:rsidP="001E1F4C">
      <w:pPr>
        <w:spacing w:after="0" w:line="240" w:lineRule="auto"/>
        <w:outlineLvl w:val="0"/>
        <w:rPr>
          <w:rFonts w:ascii="Times New Roman" w:eastAsia="Times New Roman" w:hAnsi="Times New Roman" w:cs="Times New Roman"/>
          <w:b/>
          <w:smallCaps/>
          <w:kern w:val="36"/>
          <w:sz w:val="24"/>
          <w:szCs w:val="24"/>
        </w:rPr>
      </w:pPr>
    </w:p>
    <w:p w:rsidR="00816A9A" w:rsidRPr="000E61CE" w:rsidRDefault="00816A9A" w:rsidP="001E1F4C">
      <w:pPr>
        <w:spacing w:after="0" w:line="240" w:lineRule="auto"/>
        <w:outlineLvl w:val="0"/>
        <w:rPr>
          <w:rFonts w:ascii="Times New Roman" w:eastAsia="Times New Roman" w:hAnsi="Times New Roman" w:cs="Times New Roman"/>
          <w:b/>
          <w:smallCaps/>
          <w:kern w:val="36"/>
          <w:sz w:val="24"/>
          <w:szCs w:val="24"/>
        </w:rPr>
      </w:pPr>
      <w:r w:rsidRPr="000E61CE">
        <w:rPr>
          <w:rFonts w:ascii="Times New Roman" w:eastAsia="Times New Roman" w:hAnsi="Times New Roman" w:cs="Times New Roman"/>
          <w:b/>
          <w:smallCaps/>
          <w:kern w:val="36"/>
          <w:sz w:val="24"/>
          <w:szCs w:val="24"/>
        </w:rPr>
        <w:t xml:space="preserve">G. </w:t>
      </w:r>
      <w:r w:rsidR="00B77950" w:rsidRPr="000E61CE">
        <w:rPr>
          <w:rFonts w:ascii="Times New Roman" w:eastAsia="Times New Roman" w:hAnsi="Times New Roman" w:cs="Times New Roman"/>
          <w:b/>
          <w:smallCaps/>
          <w:kern w:val="36"/>
          <w:sz w:val="24"/>
          <w:szCs w:val="24"/>
        </w:rPr>
        <w:t xml:space="preserve"> Contact Information </w:t>
      </w:r>
    </w:p>
    <w:p w:rsidR="007B305A" w:rsidRPr="000E61CE" w:rsidRDefault="007B305A" w:rsidP="001E1F4C">
      <w:pPr>
        <w:autoSpaceDE w:val="0"/>
        <w:autoSpaceDN w:val="0"/>
        <w:adjustRightInd w:val="0"/>
        <w:spacing w:after="0" w:line="240" w:lineRule="auto"/>
        <w:jc w:val="both"/>
        <w:rPr>
          <w:rFonts w:ascii="Times New Roman" w:eastAsia="Times New Roman" w:hAnsi="Times New Roman" w:cs="Times New Roman"/>
          <w:bCs/>
          <w:sz w:val="24"/>
          <w:szCs w:val="24"/>
        </w:rPr>
      </w:pPr>
    </w:p>
    <w:p w:rsidR="00CF6033" w:rsidRPr="000E61CE" w:rsidRDefault="00CF6033" w:rsidP="001E1F4C">
      <w:pPr>
        <w:autoSpaceDE w:val="0"/>
        <w:autoSpaceDN w:val="0"/>
        <w:adjustRightInd w:val="0"/>
        <w:spacing w:after="0" w:line="240" w:lineRule="auto"/>
        <w:jc w:val="both"/>
        <w:rPr>
          <w:rFonts w:ascii="Times New Roman" w:eastAsia="Times New Roman" w:hAnsi="Times New Roman" w:cs="Times New Roman"/>
          <w:sz w:val="24"/>
          <w:szCs w:val="24"/>
        </w:rPr>
      </w:pPr>
      <w:r w:rsidRPr="000E61CE">
        <w:rPr>
          <w:rFonts w:ascii="Times New Roman" w:eastAsia="Times New Roman" w:hAnsi="Times New Roman" w:cs="Times New Roman"/>
          <w:bCs/>
          <w:sz w:val="24"/>
          <w:szCs w:val="24"/>
        </w:rPr>
        <w:t>For technical submission questions</w:t>
      </w:r>
      <w:r w:rsidR="00C8069A" w:rsidRPr="000E61CE">
        <w:rPr>
          <w:rFonts w:ascii="Times New Roman" w:eastAsia="Times New Roman" w:hAnsi="Times New Roman" w:cs="Times New Roman"/>
          <w:bCs/>
          <w:sz w:val="24"/>
          <w:szCs w:val="24"/>
        </w:rPr>
        <w:t xml:space="preserve"> related to this solicitation</w:t>
      </w:r>
      <w:r w:rsidRPr="000E61CE">
        <w:rPr>
          <w:rFonts w:ascii="Times New Roman" w:eastAsia="Times New Roman" w:hAnsi="Times New Roman" w:cs="Times New Roman"/>
          <w:bCs/>
          <w:sz w:val="24"/>
          <w:szCs w:val="24"/>
        </w:rPr>
        <w:t>, please contact</w:t>
      </w:r>
      <w:r w:rsidRPr="000E61CE">
        <w:rPr>
          <w:rFonts w:ascii="Times New Roman" w:eastAsia="Times New Roman" w:hAnsi="Times New Roman" w:cs="Times New Roman"/>
          <w:b/>
          <w:sz w:val="24"/>
          <w:szCs w:val="24"/>
        </w:rPr>
        <w:t xml:space="preserve"> </w:t>
      </w:r>
      <w:r w:rsidR="005F067B">
        <w:rPr>
          <w:rFonts w:ascii="Times New Roman" w:hAnsi="Times New Roman" w:cs="Times New Roman"/>
          <w:sz w:val="24"/>
          <w:szCs w:val="24"/>
        </w:rPr>
        <w:t xml:space="preserve">Travis Benaiges </w:t>
      </w:r>
      <w:r w:rsidR="007B345A">
        <w:rPr>
          <w:rFonts w:ascii="Times New Roman" w:hAnsi="Times New Roman" w:cs="Times New Roman"/>
          <w:sz w:val="24"/>
          <w:szCs w:val="24"/>
        </w:rPr>
        <w:t xml:space="preserve">at </w:t>
      </w:r>
      <w:r w:rsidR="005F067B">
        <w:rPr>
          <w:rFonts w:ascii="Times New Roman" w:hAnsi="Times New Roman" w:cs="Times New Roman"/>
          <w:sz w:val="24"/>
          <w:szCs w:val="24"/>
        </w:rPr>
        <w:t>BenaigesTC@state.gov</w:t>
      </w:r>
      <w:r w:rsidR="005F067B" w:rsidRPr="000E61CE">
        <w:rPr>
          <w:rFonts w:ascii="Times New Roman" w:eastAsia="Times New Roman" w:hAnsi="Times New Roman" w:cs="Times New Roman"/>
          <w:sz w:val="24"/>
          <w:szCs w:val="24"/>
        </w:rPr>
        <w:t>.</w:t>
      </w:r>
    </w:p>
    <w:p w:rsidR="00726B4B" w:rsidRPr="000E61CE" w:rsidRDefault="00726B4B">
      <w:pPr>
        <w:autoSpaceDE w:val="0"/>
        <w:autoSpaceDN w:val="0"/>
        <w:adjustRightInd w:val="0"/>
        <w:spacing w:after="0" w:line="240" w:lineRule="auto"/>
        <w:jc w:val="both"/>
        <w:rPr>
          <w:rFonts w:ascii="Times New Roman" w:eastAsia="Times New Roman" w:hAnsi="Times New Roman" w:cs="Times New Roman"/>
          <w:sz w:val="24"/>
          <w:szCs w:val="24"/>
        </w:rPr>
      </w:pPr>
    </w:p>
    <w:p w:rsidR="00574BBA" w:rsidRPr="000E61CE" w:rsidRDefault="00574BBA">
      <w:pPr>
        <w:autoSpaceDE w:val="0"/>
        <w:autoSpaceDN w:val="0"/>
        <w:adjustRightInd w:val="0"/>
        <w:spacing w:after="0" w:line="240" w:lineRule="auto"/>
        <w:jc w:val="both"/>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For assistance with G</w:t>
      </w:r>
      <w:r w:rsidRPr="000E61CE">
        <w:rPr>
          <w:rFonts w:ascii="Times New Roman" w:eastAsia="Times New Roman" w:hAnsi="Times New Roman" w:cs="Times New Roman"/>
          <w:bCs/>
          <w:sz w:val="24"/>
          <w:szCs w:val="24"/>
        </w:rPr>
        <w:t>rantSolutions.gov</w:t>
      </w:r>
      <w:r w:rsidRPr="000E61CE">
        <w:rPr>
          <w:rFonts w:ascii="Times New Roman" w:eastAsia="Times New Roman" w:hAnsi="Times New Roman" w:cs="Times New Roman"/>
          <w:sz w:val="24"/>
          <w:szCs w:val="24"/>
        </w:rPr>
        <w:t xml:space="preserve"> accounts and technical issues related to using the system, please contact Customer Support at </w:t>
      </w:r>
      <w:hyperlink r:id="rId22" w:history="1">
        <w:r w:rsidRPr="000E61CE">
          <w:rPr>
            <w:rFonts w:ascii="Times New Roman" w:eastAsia="Times New Roman" w:hAnsi="Times New Roman" w:cs="Times New Roman"/>
            <w:bCs/>
            <w:sz w:val="24"/>
            <w:szCs w:val="24"/>
            <w:u w:val="single"/>
          </w:rPr>
          <w:t>help@grantsolutions.gov</w:t>
        </w:r>
      </w:hyperlink>
      <w:r w:rsidRPr="000E61CE">
        <w:rPr>
          <w:rFonts w:ascii="Times New Roman" w:eastAsia="Times New Roman" w:hAnsi="Times New Roman" w:cs="Times New Roman"/>
          <w:sz w:val="24"/>
          <w:szCs w:val="24"/>
        </w:rPr>
        <w:t xml:space="preserve"> or call 1-866-577-0771 (toll charges for international callers) or 1-202-401-5282.  Customer Support is available 8 AM – 6 PM EST, Monday – Friday, except federal holidays.</w:t>
      </w:r>
    </w:p>
    <w:p w:rsidR="00574BBA" w:rsidRPr="000E61CE" w:rsidRDefault="00574BBA">
      <w:pPr>
        <w:autoSpaceDE w:val="0"/>
        <w:autoSpaceDN w:val="0"/>
        <w:adjustRightInd w:val="0"/>
        <w:spacing w:after="0" w:line="240" w:lineRule="auto"/>
        <w:jc w:val="both"/>
        <w:rPr>
          <w:rFonts w:ascii="Times New Roman" w:eastAsia="Times New Roman" w:hAnsi="Times New Roman" w:cs="Times New Roman"/>
          <w:sz w:val="24"/>
          <w:szCs w:val="24"/>
        </w:rPr>
      </w:pPr>
    </w:p>
    <w:p w:rsidR="00574BBA" w:rsidRPr="000E61CE" w:rsidRDefault="00574BBA">
      <w:pPr>
        <w:autoSpaceDE w:val="0"/>
        <w:autoSpaceDN w:val="0"/>
        <w:adjustRightInd w:val="0"/>
        <w:spacing w:after="0" w:line="240" w:lineRule="auto"/>
        <w:jc w:val="both"/>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 xml:space="preserve">For assistance with Grants.gov accounts and technical issues related to using the system, please call the Contact Center at 1-800-518-4726 or email support@grants.gov. The Contact Center is available 24 hours a day, seven days a week, except federal holidays. </w:t>
      </w:r>
    </w:p>
    <w:p w:rsidR="00574BBA" w:rsidRPr="000E61CE" w:rsidRDefault="00574BBA">
      <w:pPr>
        <w:autoSpaceDE w:val="0"/>
        <w:autoSpaceDN w:val="0"/>
        <w:adjustRightInd w:val="0"/>
        <w:spacing w:after="0" w:line="240" w:lineRule="auto"/>
        <w:jc w:val="both"/>
        <w:rPr>
          <w:rFonts w:ascii="Times New Roman" w:eastAsia="Times New Roman" w:hAnsi="Times New Roman" w:cs="Times New Roman"/>
          <w:sz w:val="24"/>
          <w:szCs w:val="24"/>
        </w:rPr>
      </w:pPr>
    </w:p>
    <w:p w:rsidR="007B305A" w:rsidRPr="000E61CE" w:rsidRDefault="007B305A">
      <w:pPr>
        <w:autoSpaceDE w:val="0"/>
        <w:autoSpaceDN w:val="0"/>
        <w:adjustRightInd w:val="0"/>
        <w:spacing w:after="0" w:line="240" w:lineRule="auto"/>
        <w:jc w:val="both"/>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t>For a list of federal holidays visit:</w:t>
      </w:r>
    </w:p>
    <w:p w:rsidR="00574BBA" w:rsidRPr="000E61CE" w:rsidRDefault="008B69A7">
      <w:pPr>
        <w:autoSpaceDE w:val="0"/>
        <w:autoSpaceDN w:val="0"/>
        <w:adjustRightInd w:val="0"/>
        <w:spacing w:after="0" w:line="240" w:lineRule="auto"/>
        <w:jc w:val="both"/>
        <w:rPr>
          <w:rFonts w:ascii="Times New Roman" w:eastAsia="Times New Roman" w:hAnsi="Times New Roman" w:cs="Times New Roman"/>
          <w:sz w:val="24"/>
          <w:szCs w:val="24"/>
        </w:rPr>
      </w:pPr>
      <w:hyperlink r:id="rId23" w:anchor="url=2015" w:history="1">
        <w:r w:rsidR="00824F5B" w:rsidRPr="000E61CE">
          <w:rPr>
            <w:rStyle w:val="Hyperlink"/>
            <w:rFonts w:ascii="Times New Roman" w:eastAsia="Times New Roman" w:hAnsi="Times New Roman" w:cs="Times New Roman"/>
            <w:color w:val="auto"/>
            <w:sz w:val="24"/>
            <w:szCs w:val="24"/>
          </w:rPr>
          <w:t>http://www.opm.gov/policy-data-oversight/snow-dismissal-procedures/federal-holidays/#url=2015</w:t>
        </w:r>
      </w:hyperlink>
      <w:r w:rsidR="00824F5B" w:rsidRPr="000E61CE">
        <w:rPr>
          <w:rFonts w:ascii="Times New Roman" w:eastAsia="Times New Roman" w:hAnsi="Times New Roman" w:cs="Times New Roman"/>
          <w:sz w:val="24"/>
          <w:szCs w:val="24"/>
        </w:rPr>
        <w:t xml:space="preserve"> </w:t>
      </w:r>
      <w:r w:rsidR="007B305A" w:rsidRPr="000E61CE">
        <w:rPr>
          <w:rFonts w:ascii="Times New Roman" w:eastAsia="Times New Roman" w:hAnsi="Times New Roman" w:cs="Times New Roman"/>
          <w:sz w:val="24"/>
          <w:szCs w:val="24"/>
        </w:rPr>
        <w:t xml:space="preserve"> </w:t>
      </w:r>
    </w:p>
    <w:p w:rsidR="00574BBA" w:rsidRPr="000E61CE" w:rsidRDefault="00574BBA">
      <w:pPr>
        <w:autoSpaceDE w:val="0"/>
        <w:autoSpaceDN w:val="0"/>
        <w:adjustRightInd w:val="0"/>
        <w:spacing w:after="0" w:line="240" w:lineRule="auto"/>
        <w:jc w:val="both"/>
        <w:rPr>
          <w:rFonts w:ascii="Times New Roman" w:eastAsia="Times New Roman" w:hAnsi="Times New Roman" w:cs="Times New Roman"/>
          <w:sz w:val="24"/>
          <w:szCs w:val="24"/>
        </w:rPr>
      </w:pPr>
    </w:p>
    <w:p w:rsidR="00574BBA" w:rsidRPr="000E61CE" w:rsidRDefault="00574BBA">
      <w:pPr>
        <w:autoSpaceDE w:val="0"/>
        <w:autoSpaceDN w:val="0"/>
        <w:adjustRightInd w:val="0"/>
        <w:spacing w:after="0" w:line="240" w:lineRule="auto"/>
        <w:jc w:val="both"/>
        <w:rPr>
          <w:rFonts w:ascii="Times New Roman" w:eastAsia="Times New Roman" w:hAnsi="Times New Roman" w:cs="Times New Roman"/>
          <w:sz w:val="24"/>
          <w:szCs w:val="24"/>
        </w:rPr>
      </w:pPr>
      <w:r w:rsidRPr="000E61CE">
        <w:rPr>
          <w:rFonts w:ascii="Times New Roman" w:eastAsia="Times New Roman" w:hAnsi="Times New Roman" w:cs="Times New Roman"/>
          <w:sz w:val="24"/>
          <w:szCs w:val="24"/>
        </w:rPr>
        <w:lastRenderedPageBreak/>
        <w:t>With the exception of technical submission questions, during the solicitation period U.S. Department of State staff in Washington and overseas shall not discuss this competition with applicants until the entire proposal review process has been completed and rejection and approval letters have been transmitted.</w:t>
      </w:r>
    </w:p>
    <w:p w:rsidR="00C8069A" w:rsidRPr="000E61CE" w:rsidRDefault="00C8069A">
      <w:pPr>
        <w:spacing w:after="0" w:line="240" w:lineRule="auto"/>
        <w:outlineLvl w:val="0"/>
        <w:rPr>
          <w:rFonts w:ascii="Times New Roman" w:eastAsia="Times New Roman" w:hAnsi="Times New Roman" w:cs="Times New Roman"/>
          <w:b/>
          <w:smallCaps/>
          <w:kern w:val="36"/>
          <w:sz w:val="24"/>
          <w:szCs w:val="24"/>
        </w:rPr>
      </w:pPr>
    </w:p>
    <w:p w:rsidR="00C8069A" w:rsidRPr="000E61CE" w:rsidRDefault="00C8069A">
      <w:pPr>
        <w:spacing w:after="0" w:line="240" w:lineRule="auto"/>
        <w:outlineLvl w:val="0"/>
        <w:rPr>
          <w:rFonts w:ascii="Times New Roman" w:eastAsia="Times New Roman" w:hAnsi="Times New Roman" w:cs="Times New Roman"/>
          <w:b/>
          <w:smallCaps/>
          <w:kern w:val="36"/>
          <w:sz w:val="24"/>
          <w:szCs w:val="24"/>
        </w:rPr>
      </w:pPr>
      <w:r w:rsidRPr="000E61CE">
        <w:rPr>
          <w:rFonts w:ascii="Times New Roman" w:eastAsia="Times New Roman" w:hAnsi="Times New Roman" w:cs="Times New Roman"/>
          <w:b/>
          <w:smallCaps/>
          <w:kern w:val="36"/>
          <w:sz w:val="24"/>
          <w:szCs w:val="24"/>
        </w:rPr>
        <w:t xml:space="preserve">H.  Other Information </w:t>
      </w:r>
    </w:p>
    <w:p w:rsidR="00C8069A" w:rsidRPr="000E61CE" w:rsidRDefault="00C8069A">
      <w:pPr>
        <w:spacing w:after="0" w:line="240" w:lineRule="auto"/>
        <w:rPr>
          <w:rFonts w:ascii="Times New Roman" w:eastAsia="Times New Roman" w:hAnsi="Times New Roman" w:cs="Times New Roman"/>
          <w:bCs/>
          <w:iCs/>
          <w:sz w:val="24"/>
          <w:szCs w:val="24"/>
        </w:rPr>
      </w:pPr>
    </w:p>
    <w:p w:rsidR="00EC7D44" w:rsidRPr="000E61CE" w:rsidRDefault="00BD533E">
      <w:pPr>
        <w:spacing w:after="0" w:line="240" w:lineRule="auto"/>
        <w:rPr>
          <w:rFonts w:ascii="Times New Roman" w:hAnsi="Times New Roman" w:cs="Times New Roman"/>
          <w:sz w:val="24"/>
          <w:szCs w:val="24"/>
        </w:rPr>
      </w:pPr>
      <w:r w:rsidRPr="000E61CE">
        <w:rPr>
          <w:rFonts w:ascii="Times New Roman" w:eastAsia="Times New Roman" w:hAnsi="Times New Roman" w:cs="Times New Roman"/>
          <w:iCs/>
          <w:sz w:val="24"/>
          <w:szCs w:val="24"/>
        </w:rPr>
        <w:t xml:space="preserve">Applicants should be aware that DRL </w:t>
      </w:r>
      <w:r w:rsidR="00C456CB" w:rsidRPr="000E61CE">
        <w:rPr>
          <w:rFonts w:ascii="Times New Roman" w:eastAsia="Times New Roman" w:hAnsi="Times New Roman" w:cs="Times New Roman"/>
          <w:iCs/>
          <w:sz w:val="24"/>
          <w:szCs w:val="24"/>
        </w:rPr>
        <w:t>understands that some information contained in applications may be considered sensitive or</w:t>
      </w:r>
      <w:r w:rsidRPr="000E61CE">
        <w:rPr>
          <w:rFonts w:ascii="Times New Roman" w:eastAsia="Times New Roman" w:hAnsi="Times New Roman" w:cs="Times New Roman"/>
          <w:iCs/>
          <w:sz w:val="24"/>
          <w:szCs w:val="24"/>
        </w:rPr>
        <w:t xml:space="preserve"> proprietary and will make </w:t>
      </w:r>
      <w:r w:rsidR="00C456CB" w:rsidRPr="000E61CE">
        <w:rPr>
          <w:rFonts w:ascii="Times New Roman" w:eastAsia="Times New Roman" w:hAnsi="Times New Roman" w:cs="Times New Roman"/>
          <w:iCs/>
          <w:sz w:val="24"/>
          <w:szCs w:val="24"/>
        </w:rPr>
        <w:t>appropriate</w:t>
      </w:r>
      <w:r w:rsidRPr="000E61CE">
        <w:rPr>
          <w:rFonts w:ascii="Times New Roman" w:eastAsia="Times New Roman" w:hAnsi="Times New Roman" w:cs="Times New Roman"/>
          <w:iCs/>
          <w:sz w:val="24"/>
          <w:szCs w:val="24"/>
        </w:rPr>
        <w:t xml:space="preserve"> efforts to protect</w:t>
      </w:r>
      <w:r w:rsidR="00C456CB" w:rsidRPr="000E61CE">
        <w:rPr>
          <w:rFonts w:ascii="Times New Roman" w:eastAsia="Times New Roman" w:hAnsi="Times New Roman" w:cs="Times New Roman"/>
          <w:iCs/>
          <w:sz w:val="24"/>
          <w:szCs w:val="24"/>
        </w:rPr>
        <w:t xml:space="preserve"> such</w:t>
      </w:r>
      <w:r w:rsidRPr="000E61CE">
        <w:rPr>
          <w:rFonts w:ascii="Times New Roman" w:eastAsia="Times New Roman" w:hAnsi="Times New Roman" w:cs="Times New Roman"/>
          <w:iCs/>
          <w:sz w:val="24"/>
          <w:szCs w:val="24"/>
        </w:rPr>
        <w:t xml:space="preserve"> information.  </w:t>
      </w:r>
      <w:r w:rsidR="00C456CB" w:rsidRPr="000E61CE">
        <w:rPr>
          <w:rFonts w:ascii="Times New Roman" w:eastAsia="Times New Roman" w:hAnsi="Times New Roman" w:cs="Times New Roman"/>
          <w:iCs/>
          <w:sz w:val="24"/>
          <w:szCs w:val="24"/>
        </w:rPr>
        <w:t xml:space="preserve">However, applicants are advised that </w:t>
      </w:r>
      <w:r w:rsidRPr="000E61CE">
        <w:rPr>
          <w:rFonts w:ascii="Times New Roman" w:eastAsia="Times New Roman" w:hAnsi="Times New Roman" w:cs="Times New Roman"/>
          <w:iCs/>
          <w:sz w:val="24"/>
          <w:szCs w:val="24"/>
        </w:rPr>
        <w:t xml:space="preserve">DRL cannot guarantee that </w:t>
      </w:r>
      <w:r w:rsidR="00C456CB" w:rsidRPr="000E61CE">
        <w:rPr>
          <w:rFonts w:ascii="Times New Roman" w:eastAsia="Times New Roman" w:hAnsi="Times New Roman" w:cs="Times New Roman"/>
          <w:iCs/>
          <w:sz w:val="24"/>
          <w:szCs w:val="24"/>
        </w:rPr>
        <w:t>such information will not be disclosed, including pursuant to the</w:t>
      </w:r>
      <w:r w:rsidRPr="000E61CE">
        <w:rPr>
          <w:rFonts w:ascii="Times New Roman" w:eastAsia="Times New Roman" w:hAnsi="Times New Roman" w:cs="Times New Roman"/>
          <w:iCs/>
          <w:sz w:val="24"/>
          <w:szCs w:val="24"/>
        </w:rPr>
        <w:t xml:space="preserve"> Freedom of Information Act (FOIA) or other </w:t>
      </w:r>
      <w:r w:rsidR="00C456CB" w:rsidRPr="000E61CE">
        <w:rPr>
          <w:rFonts w:ascii="Times New Roman" w:eastAsia="Times New Roman" w:hAnsi="Times New Roman" w:cs="Times New Roman"/>
          <w:iCs/>
          <w:sz w:val="24"/>
          <w:szCs w:val="24"/>
        </w:rPr>
        <w:t xml:space="preserve">similar </w:t>
      </w:r>
      <w:r w:rsidRPr="000E61CE">
        <w:rPr>
          <w:rFonts w:ascii="Times New Roman" w:eastAsia="Times New Roman" w:hAnsi="Times New Roman" w:cs="Times New Roman"/>
          <w:iCs/>
          <w:sz w:val="24"/>
          <w:szCs w:val="24"/>
        </w:rPr>
        <w:t xml:space="preserve">statutes. </w:t>
      </w:r>
    </w:p>
    <w:p w:rsidR="00762ECB" w:rsidRPr="000E61CE" w:rsidRDefault="00762ECB">
      <w:pPr>
        <w:spacing w:after="0" w:line="240" w:lineRule="auto"/>
        <w:rPr>
          <w:rFonts w:ascii="Times New Roman" w:hAnsi="Times New Roman" w:cs="Times New Roman"/>
          <w:sz w:val="24"/>
          <w:szCs w:val="24"/>
        </w:rPr>
      </w:pPr>
    </w:p>
    <w:p w:rsidR="00EC7D44" w:rsidRPr="000E61CE" w:rsidRDefault="00EC7D44">
      <w:pPr>
        <w:spacing w:after="0" w:line="240" w:lineRule="auto"/>
        <w:rPr>
          <w:rFonts w:ascii="Times New Roman" w:hAnsi="Times New Roman" w:cs="Times New Roman"/>
          <w:sz w:val="24"/>
          <w:szCs w:val="24"/>
        </w:rPr>
      </w:pPr>
      <w:r w:rsidRPr="000E61CE">
        <w:rPr>
          <w:rFonts w:ascii="Times New Roman" w:hAnsi="Times New Roman" w:cs="Times New Roman"/>
          <w:sz w:val="24"/>
          <w:szCs w:val="24"/>
        </w:rPr>
        <w:t>The information in this NOFO</w:t>
      </w:r>
      <w:r w:rsidR="00B26496" w:rsidRPr="000E61CE">
        <w:rPr>
          <w:rFonts w:ascii="Times New Roman" w:hAnsi="Times New Roman" w:cs="Times New Roman"/>
          <w:sz w:val="24"/>
          <w:szCs w:val="24"/>
        </w:rPr>
        <w:t xml:space="preserve"> and DRL</w:t>
      </w:r>
      <w:r w:rsidR="001B1CD5" w:rsidRPr="000E61CE">
        <w:rPr>
          <w:rFonts w:ascii="Times New Roman" w:hAnsi="Times New Roman" w:cs="Times New Roman"/>
          <w:sz w:val="24"/>
          <w:szCs w:val="24"/>
        </w:rPr>
        <w:t>’</w:t>
      </w:r>
      <w:r w:rsidRPr="000E61CE">
        <w:rPr>
          <w:rFonts w:ascii="Times New Roman" w:hAnsi="Times New Roman" w:cs="Times New Roman"/>
          <w:sz w:val="24"/>
          <w:szCs w:val="24"/>
        </w:rPr>
        <w:t xml:space="preserve">s PSI for </w:t>
      </w:r>
      <w:r w:rsidR="007B345A">
        <w:rPr>
          <w:rFonts w:ascii="Times New Roman" w:hAnsi="Times New Roman" w:cs="Times New Roman"/>
          <w:sz w:val="24"/>
          <w:szCs w:val="24"/>
        </w:rPr>
        <w:t>Application</w:t>
      </w:r>
      <w:r w:rsidRPr="000E61CE">
        <w:rPr>
          <w:rFonts w:ascii="Times New Roman" w:hAnsi="Times New Roman" w:cs="Times New Roman"/>
          <w:sz w:val="24"/>
          <w:szCs w:val="24"/>
        </w:rPr>
        <w:t xml:space="preserve">s, as updated </w:t>
      </w:r>
      <w:r w:rsidR="00FE5962">
        <w:rPr>
          <w:rFonts w:ascii="Times New Roman" w:hAnsi="Times New Roman" w:cs="Times New Roman"/>
          <w:sz w:val="24"/>
          <w:szCs w:val="24"/>
        </w:rPr>
        <w:t xml:space="preserve">in </w:t>
      </w:r>
      <w:r w:rsidR="00073851">
        <w:rPr>
          <w:rFonts w:ascii="Times New Roman" w:hAnsi="Times New Roman" w:cs="Times New Roman"/>
          <w:sz w:val="24"/>
          <w:szCs w:val="24"/>
        </w:rPr>
        <w:t>July 2016</w:t>
      </w:r>
      <w:r w:rsidRPr="000E61CE">
        <w:rPr>
          <w:rFonts w:ascii="Times New Roman" w:hAnsi="Times New Roman" w:cs="Times New Roman"/>
          <w:sz w:val="24"/>
          <w:szCs w:val="24"/>
        </w:rPr>
        <w:t>, is binding and may not be modified by any DRL representative.  Explanatory information provided by DRL that contradicts this language will not be binding.  Issuance of the NOFO and negotiation of applications does not constitute an award commitment on the part of the U.S. government.  DRL reserves the right to reduce, revise, or increase proposal budgets in accordan</w:t>
      </w:r>
      <w:r w:rsidR="00762ECB" w:rsidRPr="000E61CE">
        <w:rPr>
          <w:rFonts w:ascii="Times New Roman" w:hAnsi="Times New Roman" w:cs="Times New Roman"/>
          <w:sz w:val="24"/>
          <w:szCs w:val="24"/>
        </w:rPr>
        <w:t xml:space="preserve">ce with the needs of the project </w:t>
      </w:r>
      <w:r w:rsidRPr="000E61CE">
        <w:rPr>
          <w:rFonts w:ascii="Times New Roman" w:hAnsi="Times New Roman" w:cs="Times New Roman"/>
          <w:sz w:val="24"/>
          <w:szCs w:val="24"/>
        </w:rPr>
        <w:t>evaluation requirements.</w:t>
      </w:r>
    </w:p>
    <w:p w:rsidR="00EC7D44" w:rsidRPr="000E61CE" w:rsidRDefault="00EC7D44">
      <w:pPr>
        <w:spacing w:after="0" w:line="240" w:lineRule="auto"/>
        <w:rPr>
          <w:rFonts w:ascii="Times New Roman" w:hAnsi="Times New Roman" w:cs="Times New Roman"/>
          <w:sz w:val="24"/>
          <w:szCs w:val="24"/>
        </w:rPr>
      </w:pPr>
    </w:p>
    <w:p w:rsidR="00EC7D44" w:rsidRPr="000E61CE" w:rsidRDefault="00EC7D44">
      <w:pPr>
        <w:spacing w:after="0" w:line="240" w:lineRule="auto"/>
        <w:rPr>
          <w:rFonts w:ascii="Times New Roman" w:hAnsi="Times New Roman" w:cs="Times New Roman"/>
          <w:sz w:val="24"/>
          <w:szCs w:val="24"/>
        </w:rPr>
      </w:pPr>
      <w:r w:rsidRPr="000E61CE">
        <w:rPr>
          <w:rFonts w:ascii="Times New Roman" w:hAnsi="Times New Roman" w:cs="Times New Roman"/>
          <w:sz w:val="24"/>
          <w:szCs w:val="24"/>
        </w:rPr>
        <w:t xml:space="preserve">This NOFO will appear on </w:t>
      </w:r>
      <w:hyperlink r:id="rId24" w:history="1">
        <w:r w:rsidRPr="000E61CE">
          <w:rPr>
            <w:rStyle w:val="Hyperlink"/>
            <w:rFonts w:ascii="Times New Roman" w:hAnsi="Times New Roman" w:cs="Times New Roman"/>
            <w:color w:val="auto"/>
            <w:sz w:val="24"/>
            <w:szCs w:val="24"/>
          </w:rPr>
          <w:t>www.grants.gov</w:t>
        </w:r>
      </w:hyperlink>
      <w:r w:rsidRPr="000E61CE">
        <w:rPr>
          <w:rFonts w:ascii="Times New Roman" w:hAnsi="Times New Roman" w:cs="Times New Roman"/>
          <w:sz w:val="24"/>
          <w:szCs w:val="24"/>
        </w:rPr>
        <w:t xml:space="preserve">, </w:t>
      </w:r>
      <w:hyperlink r:id="rId25" w:history="1">
        <w:r w:rsidRPr="000E61CE">
          <w:rPr>
            <w:rStyle w:val="Hyperlink"/>
            <w:rFonts w:ascii="Times New Roman" w:hAnsi="Times New Roman" w:cs="Times New Roman"/>
            <w:color w:val="auto"/>
            <w:sz w:val="24"/>
            <w:szCs w:val="24"/>
          </w:rPr>
          <w:t>www.grantsolutions.gov</w:t>
        </w:r>
      </w:hyperlink>
      <w:r w:rsidRPr="000E61CE">
        <w:rPr>
          <w:rFonts w:ascii="Times New Roman" w:hAnsi="Times New Roman" w:cs="Times New Roman"/>
          <w:sz w:val="24"/>
          <w:szCs w:val="24"/>
        </w:rPr>
        <w:t xml:space="preserve">, and DRL’s website </w:t>
      </w:r>
      <w:hyperlink r:id="rId26" w:history="1">
        <w:r w:rsidRPr="000E61CE">
          <w:rPr>
            <w:rStyle w:val="Hyperlink"/>
            <w:rFonts w:ascii="Times New Roman" w:hAnsi="Times New Roman" w:cs="Times New Roman"/>
            <w:color w:val="auto"/>
            <w:sz w:val="24"/>
            <w:szCs w:val="24"/>
          </w:rPr>
          <w:t>http://www.state.gov/j/drl/p/c12302.htm</w:t>
        </w:r>
      </w:hyperlink>
      <w:r w:rsidRPr="000E61CE">
        <w:rPr>
          <w:rFonts w:ascii="Times New Roman" w:hAnsi="Times New Roman" w:cs="Times New Roman"/>
          <w:sz w:val="24"/>
          <w:szCs w:val="24"/>
        </w:rPr>
        <w:t xml:space="preserve">.  </w:t>
      </w:r>
    </w:p>
    <w:p w:rsidR="00726B4B" w:rsidRPr="000E61CE" w:rsidRDefault="00726B4B">
      <w:pPr>
        <w:spacing w:after="0" w:line="240" w:lineRule="auto"/>
        <w:rPr>
          <w:rFonts w:ascii="Times New Roman" w:hAnsi="Times New Roman" w:cs="Times New Roman"/>
          <w:sz w:val="24"/>
          <w:szCs w:val="24"/>
        </w:rPr>
      </w:pPr>
    </w:p>
    <w:p w:rsidR="00EC7D44" w:rsidRPr="000E61CE" w:rsidRDefault="00EC7D44">
      <w:pPr>
        <w:spacing w:after="0" w:line="240" w:lineRule="auto"/>
        <w:rPr>
          <w:rFonts w:ascii="Times New Roman" w:hAnsi="Times New Roman" w:cs="Times New Roman"/>
          <w:sz w:val="24"/>
          <w:szCs w:val="24"/>
          <w:u w:val="single"/>
        </w:rPr>
      </w:pPr>
      <w:r w:rsidRPr="000E61CE">
        <w:rPr>
          <w:rFonts w:ascii="Times New Roman" w:hAnsi="Times New Roman" w:cs="Times New Roman"/>
          <w:sz w:val="24"/>
          <w:szCs w:val="24"/>
          <w:u w:val="single"/>
        </w:rPr>
        <w:t xml:space="preserve">Background Information on DRL </w:t>
      </w:r>
      <w:r w:rsidR="0000670B" w:rsidRPr="000E61CE">
        <w:rPr>
          <w:rFonts w:ascii="Times New Roman" w:hAnsi="Times New Roman" w:cs="Times New Roman"/>
          <w:sz w:val="24"/>
          <w:szCs w:val="24"/>
          <w:u w:val="single"/>
        </w:rPr>
        <w:t xml:space="preserve">and general DRL </w:t>
      </w:r>
      <w:r w:rsidRPr="000E61CE">
        <w:rPr>
          <w:rFonts w:ascii="Times New Roman" w:hAnsi="Times New Roman" w:cs="Times New Roman"/>
          <w:sz w:val="24"/>
          <w:szCs w:val="24"/>
          <w:u w:val="single"/>
        </w:rPr>
        <w:t>funding</w:t>
      </w:r>
    </w:p>
    <w:p w:rsidR="00EC7D44" w:rsidRPr="000E61CE" w:rsidRDefault="00EC7D44">
      <w:pPr>
        <w:spacing w:after="0" w:line="240" w:lineRule="auto"/>
        <w:rPr>
          <w:rFonts w:ascii="Times New Roman" w:hAnsi="Times New Roman" w:cs="Times New Roman"/>
          <w:sz w:val="24"/>
          <w:szCs w:val="24"/>
        </w:rPr>
      </w:pPr>
      <w:r w:rsidRPr="000E61CE">
        <w:rPr>
          <w:rFonts w:ascii="Times New Roman" w:hAnsi="Times New Roman" w:cs="Times New Roman"/>
          <w:sz w:val="24"/>
          <w:szCs w:val="24"/>
        </w:rPr>
        <w:t xml:space="preserve">DRL </w:t>
      </w:r>
      <w:r w:rsidR="0000670B" w:rsidRPr="000E61CE">
        <w:rPr>
          <w:rFonts w:ascii="Times New Roman" w:hAnsi="Times New Roman" w:cs="Times New Roman"/>
          <w:sz w:val="24"/>
          <w:szCs w:val="24"/>
        </w:rPr>
        <w:t xml:space="preserve">is the foreign policy lead within the U.S. government on promoting democracy and protecting human rights globally.  DRL </w:t>
      </w:r>
      <w:r w:rsidRPr="000E61CE">
        <w:rPr>
          <w:rFonts w:ascii="Times New Roman" w:hAnsi="Times New Roman" w:cs="Times New Roman"/>
          <w:sz w:val="24"/>
          <w:szCs w:val="24"/>
        </w:rPr>
        <w:t>supports pro</w:t>
      </w:r>
      <w:r w:rsidR="00762ECB" w:rsidRPr="000E61CE">
        <w:rPr>
          <w:rFonts w:ascii="Times New Roman" w:hAnsi="Times New Roman" w:cs="Times New Roman"/>
          <w:sz w:val="24"/>
          <w:szCs w:val="24"/>
        </w:rPr>
        <w:t>ject</w:t>
      </w:r>
      <w:r w:rsidRPr="000E61CE">
        <w:rPr>
          <w:rFonts w:ascii="Times New Roman" w:hAnsi="Times New Roman" w:cs="Times New Roman"/>
          <w:sz w:val="24"/>
          <w:szCs w:val="24"/>
        </w:rPr>
        <w:t>s that uphold democratic principles, support and strengthen democratic institutions, promote human rights,</w:t>
      </w:r>
      <w:r w:rsidR="00E236CE" w:rsidRPr="000E61CE">
        <w:rPr>
          <w:rFonts w:ascii="Times New Roman" w:hAnsi="Times New Roman" w:cs="Times New Roman"/>
          <w:sz w:val="24"/>
          <w:szCs w:val="24"/>
        </w:rPr>
        <w:t xml:space="preserve"> prevent atrocities, combat and prevent violent extremism,</w:t>
      </w:r>
      <w:r w:rsidRPr="000E61CE">
        <w:rPr>
          <w:rFonts w:ascii="Times New Roman" w:hAnsi="Times New Roman" w:cs="Times New Roman"/>
          <w:sz w:val="24"/>
          <w:szCs w:val="24"/>
        </w:rPr>
        <w:t xml:space="preserve"> and build civil society around the world.  DRL typically focuses its work in countries with egregious human rights violations, where democracy and human rights advocates are under pressure, and where governments are undemocratic or in transition.  </w:t>
      </w:r>
    </w:p>
    <w:p w:rsidR="00EC7D44" w:rsidRPr="000E61CE" w:rsidRDefault="00EC7D44">
      <w:pPr>
        <w:spacing w:after="0" w:line="240" w:lineRule="auto"/>
        <w:rPr>
          <w:rFonts w:ascii="Times New Roman" w:hAnsi="Times New Roman" w:cs="Times New Roman"/>
          <w:sz w:val="24"/>
          <w:szCs w:val="24"/>
        </w:rPr>
      </w:pPr>
    </w:p>
    <w:p w:rsidR="00AE69B6" w:rsidRPr="000E61CE" w:rsidRDefault="00EC7D44" w:rsidP="00E83B3D">
      <w:pPr>
        <w:spacing w:after="0" w:line="240" w:lineRule="auto"/>
        <w:rPr>
          <w:rFonts w:ascii="Times New Roman" w:hAnsi="Times New Roman" w:cs="Times New Roman"/>
          <w:sz w:val="24"/>
          <w:szCs w:val="24"/>
        </w:rPr>
      </w:pPr>
      <w:r w:rsidRPr="000E61CE">
        <w:rPr>
          <w:rFonts w:ascii="Times New Roman" w:hAnsi="Times New Roman" w:cs="Times New Roman"/>
          <w:sz w:val="24"/>
          <w:szCs w:val="24"/>
        </w:rPr>
        <w:t xml:space="preserve">Additional </w:t>
      </w:r>
      <w:r w:rsidR="0000670B" w:rsidRPr="000E61CE">
        <w:rPr>
          <w:rFonts w:ascii="Times New Roman" w:hAnsi="Times New Roman" w:cs="Times New Roman"/>
          <w:sz w:val="24"/>
          <w:szCs w:val="24"/>
        </w:rPr>
        <w:t xml:space="preserve">background </w:t>
      </w:r>
      <w:r w:rsidRPr="000E61CE">
        <w:rPr>
          <w:rFonts w:ascii="Times New Roman" w:hAnsi="Times New Roman" w:cs="Times New Roman"/>
          <w:sz w:val="24"/>
          <w:szCs w:val="24"/>
        </w:rPr>
        <w:t>information on DRL and its efforts</w:t>
      </w:r>
      <w:r w:rsidR="0000670B" w:rsidRPr="000E61CE">
        <w:rPr>
          <w:rFonts w:ascii="Times New Roman" w:hAnsi="Times New Roman" w:cs="Times New Roman"/>
          <w:sz w:val="24"/>
          <w:szCs w:val="24"/>
        </w:rPr>
        <w:t xml:space="preserve"> can be found on</w:t>
      </w:r>
      <w:r w:rsidRPr="000E61CE">
        <w:rPr>
          <w:rFonts w:ascii="Times New Roman" w:hAnsi="Times New Roman" w:cs="Times New Roman"/>
          <w:sz w:val="24"/>
          <w:szCs w:val="24"/>
        </w:rPr>
        <w:t xml:space="preserve"> </w:t>
      </w:r>
      <w:hyperlink r:id="rId27" w:history="1">
        <w:r w:rsidRPr="000E61CE">
          <w:rPr>
            <w:rStyle w:val="Hyperlink"/>
            <w:rFonts w:ascii="Times New Roman" w:hAnsi="Times New Roman" w:cs="Times New Roman"/>
            <w:color w:val="auto"/>
            <w:sz w:val="24"/>
            <w:szCs w:val="24"/>
          </w:rPr>
          <w:t>www.state.gov/j/drl</w:t>
        </w:r>
      </w:hyperlink>
      <w:r w:rsidRPr="000E61CE">
        <w:rPr>
          <w:rFonts w:ascii="Times New Roman" w:hAnsi="Times New Roman" w:cs="Times New Roman"/>
          <w:sz w:val="24"/>
          <w:szCs w:val="24"/>
        </w:rPr>
        <w:t xml:space="preserve"> and </w:t>
      </w:r>
      <w:r w:rsidRPr="00C21239">
        <w:rPr>
          <w:rStyle w:val="Hyperlink"/>
          <w:rFonts w:ascii="Times New Roman" w:hAnsi="Times New Roman" w:cs="Times New Roman"/>
          <w:color w:val="auto"/>
          <w:sz w:val="24"/>
          <w:szCs w:val="24"/>
        </w:rPr>
        <w:t>www.humanrights.gov</w:t>
      </w:r>
    </w:p>
    <w:sectPr w:rsidR="00AE69B6" w:rsidRPr="000E61CE">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1A" w:rsidRDefault="0027351A" w:rsidP="007B305A">
      <w:pPr>
        <w:spacing w:after="0" w:line="240" w:lineRule="auto"/>
      </w:pPr>
      <w:r>
        <w:separator/>
      </w:r>
    </w:p>
  </w:endnote>
  <w:endnote w:type="continuationSeparator" w:id="0">
    <w:p w:rsidR="0027351A" w:rsidRDefault="0027351A" w:rsidP="007B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C2" w:rsidRDefault="003F3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225085"/>
      <w:docPartObj>
        <w:docPartGallery w:val="Page Numbers (Bottom of Page)"/>
        <w:docPartUnique/>
      </w:docPartObj>
    </w:sdtPr>
    <w:sdtEndPr>
      <w:rPr>
        <w:noProof/>
      </w:rPr>
    </w:sdtEndPr>
    <w:sdtContent>
      <w:p w:rsidR="00B14849" w:rsidRDefault="00B14849">
        <w:pPr>
          <w:pStyle w:val="Footer"/>
          <w:jc w:val="center"/>
        </w:pPr>
        <w:r>
          <w:fldChar w:fldCharType="begin"/>
        </w:r>
        <w:r>
          <w:instrText xml:space="preserve"> PAGE   \* MERGEFORMAT </w:instrText>
        </w:r>
        <w:r>
          <w:fldChar w:fldCharType="separate"/>
        </w:r>
        <w:r w:rsidR="008B69A7">
          <w:rPr>
            <w:noProof/>
          </w:rPr>
          <w:t>3</w:t>
        </w:r>
        <w:r>
          <w:rPr>
            <w:noProof/>
          </w:rPr>
          <w:fldChar w:fldCharType="end"/>
        </w:r>
      </w:p>
    </w:sdtContent>
  </w:sdt>
  <w:p w:rsidR="002E7C7C" w:rsidRPr="006A7163" w:rsidRDefault="002E7C7C" w:rsidP="0000670B">
    <w:pPr>
      <w:pStyle w:val="Header"/>
      <w:jc w:val="cen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C2" w:rsidRDefault="003F3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1A" w:rsidRDefault="0027351A" w:rsidP="007B305A">
      <w:pPr>
        <w:spacing w:after="0" w:line="240" w:lineRule="auto"/>
      </w:pPr>
      <w:r>
        <w:separator/>
      </w:r>
    </w:p>
  </w:footnote>
  <w:footnote w:type="continuationSeparator" w:id="0">
    <w:p w:rsidR="0027351A" w:rsidRDefault="0027351A" w:rsidP="007B3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C2" w:rsidRDefault="003F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C2" w:rsidRDefault="003F3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C2" w:rsidRDefault="003F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A6A"/>
    <w:multiLevelType w:val="hybridMultilevel"/>
    <w:tmpl w:val="FCACE340"/>
    <w:lvl w:ilvl="0" w:tplc="C8EC851E">
      <w:start w:val="1"/>
      <w:numFmt w:val="decimal"/>
      <w:lvlText w:val="%1."/>
      <w:lvlJc w:val="left"/>
      <w:pPr>
        <w:ind w:left="720" w:hanging="360"/>
      </w:pPr>
      <w:rPr>
        <w:rFonts w:hint="default"/>
        <w:b w:val="0"/>
      </w:rPr>
    </w:lvl>
    <w:lvl w:ilvl="1" w:tplc="2632BF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D06E5"/>
    <w:multiLevelType w:val="hybridMultilevel"/>
    <w:tmpl w:val="7E888F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84E32"/>
    <w:multiLevelType w:val="hybridMultilevel"/>
    <w:tmpl w:val="5D5ACBD4"/>
    <w:lvl w:ilvl="0" w:tplc="BB346FF0">
      <w:start w:val="1"/>
      <w:numFmt w:val="decimal"/>
      <w:lvlText w:val="%1."/>
      <w:lvlJc w:val="left"/>
      <w:pPr>
        <w:ind w:left="840" w:hanging="360"/>
      </w:pPr>
      <w:rPr>
        <w:rFonts w:hint="default"/>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3965CD4"/>
    <w:multiLevelType w:val="hybridMultilevel"/>
    <w:tmpl w:val="768C55FC"/>
    <w:lvl w:ilvl="0" w:tplc="0409000F">
      <w:start w:val="1"/>
      <w:numFmt w:val="decimal"/>
      <w:lvlText w:val="%1."/>
      <w:lvlJc w:val="left"/>
      <w:pPr>
        <w:ind w:left="720" w:hanging="360"/>
      </w:pPr>
      <w:rPr>
        <w:rFonts w:hint="default"/>
      </w:rPr>
    </w:lvl>
    <w:lvl w:ilvl="1" w:tplc="1FE0467A">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E5191"/>
    <w:multiLevelType w:val="hybridMultilevel"/>
    <w:tmpl w:val="FDC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3C01"/>
    <w:multiLevelType w:val="hybridMultilevel"/>
    <w:tmpl w:val="7E888F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47C33"/>
    <w:multiLevelType w:val="hybridMultilevel"/>
    <w:tmpl w:val="F5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46B15"/>
    <w:multiLevelType w:val="hybridMultilevel"/>
    <w:tmpl w:val="AC6C4F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438C1F33"/>
    <w:multiLevelType w:val="hybridMultilevel"/>
    <w:tmpl w:val="2DE8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043BB"/>
    <w:multiLevelType w:val="hybridMultilevel"/>
    <w:tmpl w:val="78245A8A"/>
    <w:lvl w:ilvl="0" w:tplc="CC08FE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41C44"/>
    <w:multiLevelType w:val="hybridMultilevel"/>
    <w:tmpl w:val="F098A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40494"/>
    <w:multiLevelType w:val="hybridMultilevel"/>
    <w:tmpl w:val="8BD4E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3E189E"/>
    <w:multiLevelType w:val="hybridMultilevel"/>
    <w:tmpl w:val="40462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C1099"/>
    <w:multiLevelType w:val="hybridMultilevel"/>
    <w:tmpl w:val="B2865C42"/>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10B8A"/>
    <w:multiLevelType w:val="hybridMultilevel"/>
    <w:tmpl w:val="E15A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05C25"/>
    <w:multiLevelType w:val="hybridMultilevel"/>
    <w:tmpl w:val="874E46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0F309CD"/>
    <w:multiLevelType w:val="hybridMultilevel"/>
    <w:tmpl w:val="5276F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33543"/>
    <w:multiLevelType w:val="hybridMultilevel"/>
    <w:tmpl w:val="1E40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D36D4"/>
    <w:multiLevelType w:val="hybridMultilevel"/>
    <w:tmpl w:val="364A2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26146"/>
    <w:multiLevelType w:val="hybridMultilevel"/>
    <w:tmpl w:val="32FC58B6"/>
    <w:lvl w:ilvl="0" w:tplc="04090001">
      <w:start w:val="1"/>
      <w:numFmt w:val="bullet"/>
      <w:lvlText w:val=""/>
      <w:lvlJc w:val="left"/>
      <w:pPr>
        <w:tabs>
          <w:tab w:val="num" w:pos="720"/>
        </w:tabs>
        <w:ind w:left="720" w:hanging="360"/>
      </w:pPr>
      <w:rPr>
        <w:rFonts w:ascii="Symbol" w:hAnsi="Symbol" w:hint="default"/>
      </w:rPr>
    </w:lvl>
    <w:lvl w:ilvl="1" w:tplc="C398505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8426EA"/>
    <w:multiLevelType w:val="hybridMultilevel"/>
    <w:tmpl w:val="AB2647EA"/>
    <w:lvl w:ilvl="0" w:tplc="403C9B2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F4DCA"/>
    <w:multiLevelType w:val="hybridMultilevel"/>
    <w:tmpl w:val="FCACE340"/>
    <w:lvl w:ilvl="0" w:tplc="C8EC851E">
      <w:start w:val="1"/>
      <w:numFmt w:val="decimal"/>
      <w:lvlText w:val="%1."/>
      <w:lvlJc w:val="left"/>
      <w:pPr>
        <w:ind w:left="720" w:hanging="360"/>
      </w:pPr>
      <w:rPr>
        <w:rFonts w:hint="default"/>
        <w:b w:val="0"/>
      </w:rPr>
    </w:lvl>
    <w:lvl w:ilvl="1" w:tplc="2632BF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626B2"/>
    <w:multiLevelType w:val="hybridMultilevel"/>
    <w:tmpl w:val="5BBED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73D52"/>
    <w:multiLevelType w:val="hybridMultilevel"/>
    <w:tmpl w:val="7248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E05FB"/>
    <w:multiLevelType w:val="hybridMultilevel"/>
    <w:tmpl w:val="2C647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9"/>
  </w:num>
  <w:num w:numId="3">
    <w:abstractNumId w:val="12"/>
  </w:num>
  <w:num w:numId="4">
    <w:abstractNumId w:val="3"/>
  </w:num>
  <w:num w:numId="5">
    <w:abstractNumId w:val="24"/>
  </w:num>
  <w:num w:numId="6">
    <w:abstractNumId w:val="5"/>
  </w:num>
  <w:num w:numId="7">
    <w:abstractNumId w:val="21"/>
  </w:num>
  <w:num w:numId="8">
    <w:abstractNumId w:val="13"/>
  </w:num>
  <w:num w:numId="9">
    <w:abstractNumId w:val="11"/>
  </w:num>
  <w:num w:numId="10">
    <w:abstractNumId w:val="20"/>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4"/>
  </w:num>
  <w:num w:numId="15">
    <w:abstractNumId w:val="9"/>
  </w:num>
  <w:num w:numId="16">
    <w:abstractNumId w:val="15"/>
  </w:num>
  <w:num w:numId="17">
    <w:abstractNumId w:val="6"/>
  </w:num>
  <w:num w:numId="18">
    <w:abstractNumId w:val="8"/>
  </w:num>
  <w:num w:numId="19">
    <w:abstractNumId w:val="1"/>
  </w:num>
  <w:num w:numId="20">
    <w:abstractNumId w:val="0"/>
  </w:num>
  <w:num w:numId="21">
    <w:abstractNumId w:val="18"/>
  </w:num>
  <w:num w:numId="22">
    <w:abstractNumId w:val="22"/>
  </w:num>
  <w:num w:numId="23">
    <w:abstractNumId w:val="23"/>
  </w:num>
  <w:num w:numId="24">
    <w:abstractNumId w:val="14"/>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9A"/>
    <w:rsid w:val="0000670B"/>
    <w:rsid w:val="00036677"/>
    <w:rsid w:val="000661D0"/>
    <w:rsid w:val="00073851"/>
    <w:rsid w:val="00090742"/>
    <w:rsid w:val="00094936"/>
    <w:rsid w:val="000A2DD2"/>
    <w:rsid w:val="000E28C2"/>
    <w:rsid w:val="000E61CE"/>
    <w:rsid w:val="001243A3"/>
    <w:rsid w:val="0013094B"/>
    <w:rsid w:val="00145A2E"/>
    <w:rsid w:val="0016219B"/>
    <w:rsid w:val="00186B21"/>
    <w:rsid w:val="001902AD"/>
    <w:rsid w:val="001A1EAA"/>
    <w:rsid w:val="001A2454"/>
    <w:rsid w:val="001A785D"/>
    <w:rsid w:val="001B04B6"/>
    <w:rsid w:val="001B1CD5"/>
    <w:rsid w:val="001C067A"/>
    <w:rsid w:val="001C7B7F"/>
    <w:rsid w:val="001C7F61"/>
    <w:rsid w:val="001D2EC2"/>
    <w:rsid w:val="001D5133"/>
    <w:rsid w:val="001D6F9E"/>
    <w:rsid w:val="001E1F4C"/>
    <w:rsid w:val="001E2369"/>
    <w:rsid w:val="00221186"/>
    <w:rsid w:val="00221CFE"/>
    <w:rsid w:val="00222A8B"/>
    <w:rsid w:val="00224FD2"/>
    <w:rsid w:val="00232828"/>
    <w:rsid w:val="00233FB8"/>
    <w:rsid w:val="00240824"/>
    <w:rsid w:val="00272809"/>
    <w:rsid w:val="0027351A"/>
    <w:rsid w:val="0027378C"/>
    <w:rsid w:val="00283A9C"/>
    <w:rsid w:val="002B0DD6"/>
    <w:rsid w:val="002B1391"/>
    <w:rsid w:val="002B6B55"/>
    <w:rsid w:val="002D09D4"/>
    <w:rsid w:val="002E1B80"/>
    <w:rsid w:val="002E287E"/>
    <w:rsid w:val="002E7C7C"/>
    <w:rsid w:val="003140C8"/>
    <w:rsid w:val="00346A14"/>
    <w:rsid w:val="00356FAD"/>
    <w:rsid w:val="00362FD5"/>
    <w:rsid w:val="003672AC"/>
    <w:rsid w:val="0038185A"/>
    <w:rsid w:val="00396166"/>
    <w:rsid w:val="003B5B48"/>
    <w:rsid w:val="003B6EE9"/>
    <w:rsid w:val="003F30C2"/>
    <w:rsid w:val="00443715"/>
    <w:rsid w:val="004B1FB4"/>
    <w:rsid w:val="004C0109"/>
    <w:rsid w:val="004C1799"/>
    <w:rsid w:val="004D313C"/>
    <w:rsid w:val="004D3808"/>
    <w:rsid w:val="004E4BFB"/>
    <w:rsid w:val="004F23CD"/>
    <w:rsid w:val="004F6759"/>
    <w:rsid w:val="005077D3"/>
    <w:rsid w:val="00517633"/>
    <w:rsid w:val="0052466A"/>
    <w:rsid w:val="005442BB"/>
    <w:rsid w:val="00560F56"/>
    <w:rsid w:val="0056580B"/>
    <w:rsid w:val="00574BBA"/>
    <w:rsid w:val="00583A79"/>
    <w:rsid w:val="005857B7"/>
    <w:rsid w:val="005A2645"/>
    <w:rsid w:val="005A698D"/>
    <w:rsid w:val="005D4D3B"/>
    <w:rsid w:val="005F067B"/>
    <w:rsid w:val="006106F1"/>
    <w:rsid w:val="006110A6"/>
    <w:rsid w:val="00636659"/>
    <w:rsid w:val="006506A0"/>
    <w:rsid w:val="006636FF"/>
    <w:rsid w:val="00673E03"/>
    <w:rsid w:val="006A3F16"/>
    <w:rsid w:val="006A7163"/>
    <w:rsid w:val="006B1234"/>
    <w:rsid w:val="006E0073"/>
    <w:rsid w:val="006F265A"/>
    <w:rsid w:val="007065B5"/>
    <w:rsid w:val="00710ACC"/>
    <w:rsid w:val="00716E52"/>
    <w:rsid w:val="00717525"/>
    <w:rsid w:val="0072205E"/>
    <w:rsid w:val="00726B4B"/>
    <w:rsid w:val="00736781"/>
    <w:rsid w:val="007531EB"/>
    <w:rsid w:val="00762ECB"/>
    <w:rsid w:val="007677AD"/>
    <w:rsid w:val="00772BDB"/>
    <w:rsid w:val="00775E5A"/>
    <w:rsid w:val="00797A45"/>
    <w:rsid w:val="007B305A"/>
    <w:rsid w:val="007B345A"/>
    <w:rsid w:val="007C196F"/>
    <w:rsid w:val="00803B27"/>
    <w:rsid w:val="00813B14"/>
    <w:rsid w:val="00816A9A"/>
    <w:rsid w:val="00820206"/>
    <w:rsid w:val="00824F5B"/>
    <w:rsid w:val="00830908"/>
    <w:rsid w:val="00874FD0"/>
    <w:rsid w:val="00880991"/>
    <w:rsid w:val="008924D8"/>
    <w:rsid w:val="008A41AC"/>
    <w:rsid w:val="008B18FD"/>
    <w:rsid w:val="008B69A7"/>
    <w:rsid w:val="008E59C9"/>
    <w:rsid w:val="008F6E86"/>
    <w:rsid w:val="00930777"/>
    <w:rsid w:val="009A37FD"/>
    <w:rsid w:val="009A410D"/>
    <w:rsid w:val="009B3D9F"/>
    <w:rsid w:val="009B65EC"/>
    <w:rsid w:val="009E34DF"/>
    <w:rsid w:val="009E4587"/>
    <w:rsid w:val="009E53C8"/>
    <w:rsid w:val="00A03A8C"/>
    <w:rsid w:val="00A16363"/>
    <w:rsid w:val="00A175C8"/>
    <w:rsid w:val="00A412D6"/>
    <w:rsid w:val="00A573BA"/>
    <w:rsid w:val="00A718D0"/>
    <w:rsid w:val="00A73819"/>
    <w:rsid w:val="00A904FF"/>
    <w:rsid w:val="00A924BA"/>
    <w:rsid w:val="00A9557D"/>
    <w:rsid w:val="00A95A93"/>
    <w:rsid w:val="00AA0F88"/>
    <w:rsid w:val="00AA1BDD"/>
    <w:rsid w:val="00AA499A"/>
    <w:rsid w:val="00AC6E35"/>
    <w:rsid w:val="00AE69B6"/>
    <w:rsid w:val="00AE77EA"/>
    <w:rsid w:val="00B03093"/>
    <w:rsid w:val="00B14849"/>
    <w:rsid w:val="00B24B5A"/>
    <w:rsid w:val="00B26496"/>
    <w:rsid w:val="00B3449C"/>
    <w:rsid w:val="00B353E5"/>
    <w:rsid w:val="00B42CA7"/>
    <w:rsid w:val="00B44A2F"/>
    <w:rsid w:val="00B6405E"/>
    <w:rsid w:val="00B72C80"/>
    <w:rsid w:val="00B77950"/>
    <w:rsid w:val="00B93B32"/>
    <w:rsid w:val="00B97C3A"/>
    <w:rsid w:val="00BA431D"/>
    <w:rsid w:val="00BA4E0B"/>
    <w:rsid w:val="00BB5F1F"/>
    <w:rsid w:val="00BC2B60"/>
    <w:rsid w:val="00BD533E"/>
    <w:rsid w:val="00BE555D"/>
    <w:rsid w:val="00BF2DD5"/>
    <w:rsid w:val="00BF3913"/>
    <w:rsid w:val="00C00224"/>
    <w:rsid w:val="00C21239"/>
    <w:rsid w:val="00C214BF"/>
    <w:rsid w:val="00C26FF3"/>
    <w:rsid w:val="00C3056B"/>
    <w:rsid w:val="00C456CB"/>
    <w:rsid w:val="00C6687F"/>
    <w:rsid w:val="00C67BEE"/>
    <w:rsid w:val="00C719FE"/>
    <w:rsid w:val="00C8069A"/>
    <w:rsid w:val="00C91A5E"/>
    <w:rsid w:val="00C93467"/>
    <w:rsid w:val="00CA137E"/>
    <w:rsid w:val="00CC0731"/>
    <w:rsid w:val="00CC2517"/>
    <w:rsid w:val="00CD482D"/>
    <w:rsid w:val="00CD5614"/>
    <w:rsid w:val="00CF6033"/>
    <w:rsid w:val="00D0243E"/>
    <w:rsid w:val="00D04CFE"/>
    <w:rsid w:val="00D10322"/>
    <w:rsid w:val="00D4089E"/>
    <w:rsid w:val="00D46C9F"/>
    <w:rsid w:val="00D478D1"/>
    <w:rsid w:val="00D56322"/>
    <w:rsid w:val="00D570D8"/>
    <w:rsid w:val="00D62B23"/>
    <w:rsid w:val="00D75BD7"/>
    <w:rsid w:val="00D83EB8"/>
    <w:rsid w:val="00D90839"/>
    <w:rsid w:val="00D921D0"/>
    <w:rsid w:val="00DC22B3"/>
    <w:rsid w:val="00DD68D0"/>
    <w:rsid w:val="00E10B29"/>
    <w:rsid w:val="00E155E7"/>
    <w:rsid w:val="00E236CE"/>
    <w:rsid w:val="00E435F8"/>
    <w:rsid w:val="00E738C7"/>
    <w:rsid w:val="00E83B3D"/>
    <w:rsid w:val="00E86F93"/>
    <w:rsid w:val="00E93602"/>
    <w:rsid w:val="00EB0C99"/>
    <w:rsid w:val="00EB38A4"/>
    <w:rsid w:val="00EC7D44"/>
    <w:rsid w:val="00ED3E08"/>
    <w:rsid w:val="00EE3D7C"/>
    <w:rsid w:val="00EF1E1C"/>
    <w:rsid w:val="00F10878"/>
    <w:rsid w:val="00F110A0"/>
    <w:rsid w:val="00F2324B"/>
    <w:rsid w:val="00F31888"/>
    <w:rsid w:val="00F533E7"/>
    <w:rsid w:val="00F56C71"/>
    <w:rsid w:val="00F66F76"/>
    <w:rsid w:val="00FC76CC"/>
    <w:rsid w:val="00FD1A9E"/>
    <w:rsid w:val="00FD4BA2"/>
    <w:rsid w:val="00FD7681"/>
    <w:rsid w:val="00FE464B"/>
    <w:rsid w:val="00FE5833"/>
    <w:rsid w:val="00FE5962"/>
    <w:rsid w:val="00FE6A2C"/>
    <w:rsid w:val="00FF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3C"/>
    <w:pPr>
      <w:ind w:left="720"/>
      <w:contextualSpacing/>
    </w:pPr>
  </w:style>
  <w:style w:type="character" w:styleId="Hyperlink">
    <w:name w:val="Hyperlink"/>
    <w:basedOn w:val="DefaultParagraphFont"/>
    <w:uiPriority w:val="99"/>
    <w:unhideWhenUsed/>
    <w:rsid w:val="004D313C"/>
    <w:rPr>
      <w:color w:val="0000FF" w:themeColor="hyperlink"/>
      <w:u w:val="single"/>
    </w:rPr>
  </w:style>
  <w:style w:type="paragraph" w:styleId="NoSpacing">
    <w:name w:val="No Spacing"/>
    <w:uiPriority w:val="1"/>
    <w:qFormat/>
    <w:rsid w:val="00517633"/>
    <w:pPr>
      <w:spacing w:after="0" w:line="240" w:lineRule="auto"/>
    </w:pPr>
  </w:style>
  <w:style w:type="paragraph" w:styleId="NormalWeb">
    <w:name w:val="Normal (Web)"/>
    <w:basedOn w:val="Normal"/>
    <w:uiPriority w:val="99"/>
    <w:unhideWhenUsed/>
    <w:rsid w:val="0088099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3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5A"/>
  </w:style>
  <w:style w:type="paragraph" w:styleId="Footer">
    <w:name w:val="footer"/>
    <w:basedOn w:val="Normal"/>
    <w:link w:val="FooterChar"/>
    <w:uiPriority w:val="99"/>
    <w:unhideWhenUsed/>
    <w:rsid w:val="007B3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5A"/>
  </w:style>
  <w:style w:type="paragraph" w:styleId="BalloonText">
    <w:name w:val="Balloon Text"/>
    <w:basedOn w:val="Normal"/>
    <w:link w:val="BalloonTextChar"/>
    <w:uiPriority w:val="99"/>
    <w:semiHidden/>
    <w:unhideWhenUsed/>
    <w:rsid w:val="007B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5A"/>
    <w:rPr>
      <w:rFonts w:ascii="Tahoma" w:hAnsi="Tahoma" w:cs="Tahoma"/>
      <w:sz w:val="16"/>
      <w:szCs w:val="16"/>
    </w:rPr>
  </w:style>
  <w:style w:type="character" w:styleId="CommentReference">
    <w:name w:val="annotation reference"/>
    <w:basedOn w:val="DefaultParagraphFont"/>
    <w:uiPriority w:val="99"/>
    <w:semiHidden/>
    <w:unhideWhenUsed/>
    <w:rsid w:val="00D75BD7"/>
    <w:rPr>
      <w:sz w:val="16"/>
      <w:szCs w:val="16"/>
    </w:rPr>
  </w:style>
  <w:style w:type="paragraph" w:styleId="CommentText">
    <w:name w:val="annotation text"/>
    <w:basedOn w:val="Normal"/>
    <w:link w:val="CommentTextChar"/>
    <w:uiPriority w:val="99"/>
    <w:semiHidden/>
    <w:unhideWhenUsed/>
    <w:rsid w:val="00D75BD7"/>
    <w:pPr>
      <w:spacing w:line="240" w:lineRule="auto"/>
    </w:pPr>
    <w:rPr>
      <w:sz w:val="20"/>
      <w:szCs w:val="20"/>
    </w:rPr>
  </w:style>
  <w:style w:type="character" w:customStyle="1" w:styleId="CommentTextChar">
    <w:name w:val="Comment Text Char"/>
    <w:basedOn w:val="DefaultParagraphFont"/>
    <w:link w:val="CommentText"/>
    <w:uiPriority w:val="99"/>
    <w:semiHidden/>
    <w:rsid w:val="00D75BD7"/>
    <w:rPr>
      <w:sz w:val="20"/>
      <w:szCs w:val="20"/>
    </w:rPr>
  </w:style>
  <w:style w:type="paragraph" w:styleId="CommentSubject">
    <w:name w:val="annotation subject"/>
    <w:basedOn w:val="CommentText"/>
    <w:next w:val="CommentText"/>
    <w:link w:val="CommentSubjectChar"/>
    <w:uiPriority w:val="99"/>
    <w:semiHidden/>
    <w:unhideWhenUsed/>
    <w:rsid w:val="00D75BD7"/>
    <w:rPr>
      <w:b/>
      <w:bCs/>
    </w:rPr>
  </w:style>
  <w:style w:type="character" w:customStyle="1" w:styleId="CommentSubjectChar">
    <w:name w:val="Comment Subject Char"/>
    <w:basedOn w:val="CommentTextChar"/>
    <w:link w:val="CommentSubject"/>
    <w:uiPriority w:val="99"/>
    <w:semiHidden/>
    <w:rsid w:val="00D75B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3C"/>
    <w:pPr>
      <w:ind w:left="720"/>
      <w:contextualSpacing/>
    </w:pPr>
  </w:style>
  <w:style w:type="character" w:styleId="Hyperlink">
    <w:name w:val="Hyperlink"/>
    <w:basedOn w:val="DefaultParagraphFont"/>
    <w:uiPriority w:val="99"/>
    <w:unhideWhenUsed/>
    <w:rsid w:val="004D313C"/>
    <w:rPr>
      <w:color w:val="0000FF" w:themeColor="hyperlink"/>
      <w:u w:val="single"/>
    </w:rPr>
  </w:style>
  <w:style w:type="paragraph" w:styleId="NoSpacing">
    <w:name w:val="No Spacing"/>
    <w:uiPriority w:val="1"/>
    <w:qFormat/>
    <w:rsid w:val="00517633"/>
    <w:pPr>
      <w:spacing w:after="0" w:line="240" w:lineRule="auto"/>
    </w:pPr>
  </w:style>
  <w:style w:type="paragraph" w:styleId="NormalWeb">
    <w:name w:val="Normal (Web)"/>
    <w:basedOn w:val="Normal"/>
    <w:uiPriority w:val="99"/>
    <w:unhideWhenUsed/>
    <w:rsid w:val="0088099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3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5A"/>
  </w:style>
  <w:style w:type="paragraph" w:styleId="Footer">
    <w:name w:val="footer"/>
    <w:basedOn w:val="Normal"/>
    <w:link w:val="FooterChar"/>
    <w:uiPriority w:val="99"/>
    <w:unhideWhenUsed/>
    <w:rsid w:val="007B3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5A"/>
  </w:style>
  <w:style w:type="paragraph" w:styleId="BalloonText">
    <w:name w:val="Balloon Text"/>
    <w:basedOn w:val="Normal"/>
    <w:link w:val="BalloonTextChar"/>
    <w:uiPriority w:val="99"/>
    <w:semiHidden/>
    <w:unhideWhenUsed/>
    <w:rsid w:val="007B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5A"/>
    <w:rPr>
      <w:rFonts w:ascii="Tahoma" w:hAnsi="Tahoma" w:cs="Tahoma"/>
      <w:sz w:val="16"/>
      <w:szCs w:val="16"/>
    </w:rPr>
  </w:style>
  <w:style w:type="character" w:styleId="CommentReference">
    <w:name w:val="annotation reference"/>
    <w:basedOn w:val="DefaultParagraphFont"/>
    <w:uiPriority w:val="99"/>
    <w:semiHidden/>
    <w:unhideWhenUsed/>
    <w:rsid w:val="00D75BD7"/>
    <w:rPr>
      <w:sz w:val="16"/>
      <w:szCs w:val="16"/>
    </w:rPr>
  </w:style>
  <w:style w:type="paragraph" w:styleId="CommentText">
    <w:name w:val="annotation text"/>
    <w:basedOn w:val="Normal"/>
    <w:link w:val="CommentTextChar"/>
    <w:uiPriority w:val="99"/>
    <w:semiHidden/>
    <w:unhideWhenUsed/>
    <w:rsid w:val="00D75BD7"/>
    <w:pPr>
      <w:spacing w:line="240" w:lineRule="auto"/>
    </w:pPr>
    <w:rPr>
      <w:sz w:val="20"/>
      <w:szCs w:val="20"/>
    </w:rPr>
  </w:style>
  <w:style w:type="character" w:customStyle="1" w:styleId="CommentTextChar">
    <w:name w:val="Comment Text Char"/>
    <w:basedOn w:val="DefaultParagraphFont"/>
    <w:link w:val="CommentText"/>
    <w:uiPriority w:val="99"/>
    <w:semiHidden/>
    <w:rsid w:val="00D75BD7"/>
    <w:rPr>
      <w:sz w:val="20"/>
      <w:szCs w:val="20"/>
    </w:rPr>
  </w:style>
  <w:style w:type="paragraph" w:styleId="CommentSubject">
    <w:name w:val="annotation subject"/>
    <w:basedOn w:val="CommentText"/>
    <w:next w:val="CommentText"/>
    <w:link w:val="CommentSubjectChar"/>
    <w:uiPriority w:val="99"/>
    <w:semiHidden/>
    <w:unhideWhenUsed/>
    <w:rsid w:val="00D75BD7"/>
    <w:rPr>
      <w:b/>
      <w:bCs/>
    </w:rPr>
  </w:style>
  <w:style w:type="character" w:customStyle="1" w:styleId="CommentSubjectChar">
    <w:name w:val="Comment Subject Char"/>
    <w:basedOn w:val="CommentTextChar"/>
    <w:link w:val="CommentSubject"/>
    <w:uiPriority w:val="99"/>
    <w:semiHidden/>
    <w:rsid w:val="00D75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6254">
      <w:bodyDiv w:val="1"/>
      <w:marLeft w:val="0"/>
      <w:marRight w:val="0"/>
      <w:marTop w:val="30"/>
      <w:marBottom w:val="750"/>
      <w:divBdr>
        <w:top w:val="none" w:sz="0" w:space="0" w:color="auto"/>
        <w:left w:val="none" w:sz="0" w:space="0" w:color="auto"/>
        <w:bottom w:val="none" w:sz="0" w:space="0" w:color="auto"/>
        <w:right w:val="none" w:sz="0" w:space="0" w:color="auto"/>
      </w:divBdr>
      <w:divsChild>
        <w:div w:id="2105412801">
          <w:marLeft w:val="0"/>
          <w:marRight w:val="0"/>
          <w:marTop w:val="0"/>
          <w:marBottom w:val="0"/>
          <w:divBdr>
            <w:top w:val="none" w:sz="0" w:space="0" w:color="auto"/>
            <w:left w:val="none" w:sz="0" w:space="0" w:color="auto"/>
            <w:bottom w:val="none" w:sz="0" w:space="0" w:color="auto"/>
            <w:right w:val="none" w:sz="0" w:space="0" w:color="auto"/>
          </w:divBdr>
        </w:div>
      </w:divsChild>
    </w:div>
    <w:div w:id="250700976">
      <w:bodyDiv w:val="1"/>
      <w:marLeft w:val="0"/>
      <w:marRight w:val="0"/>
      <w:marTop w:val="30"/>
      <w:marBottom w:val="750"/>
      <w:divBdr>
        <w:top w:val="none" w:sz="0" w:space="0" w:color="auto"/>
        <w:left w:val="none" w:sz="0" w:space="0" w:color="auto"/>
        <w:bottom w:val="none" w:sz="0" w:space="0" w:color="auto"/>
        <w:right w:val="none" w:sz="0" w:space="0" w:color="auto"/>
      </w:divBdr>
      <w:divsChild>
        <w:div w:id="192155524">
          <w:marLeft w:val="0"/>
          <w:marRight w:val="0"/>
          <w:marTop w:val="0"/>
          <w:marBottom w:val="0"/>
          <w:divBdr>
            <w:top w:val="none" w:sz="0" w:space="0" w:color="auto"/>
            <w:left w:val="none" w:sz="0" w:space="0" w:color="auto"/>
            <w:bottom w:val="none" w:sz="0" w:space="0" w:color="auto"/>
            <w:right w:val="none" w:sz="0" w:space="0" w:color="auto"/>
          </w:divBdr>
          <w:divsChild>
            <w:div w:id="3909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26220">
      <w:bodyDiv w:val="1"/>
      <w:marLeft w:val="0"/>
      <w:marRight w:val="0"/>
      <w:marTop w:val="0"/>
      <w:marBottom w:val="0"/>
      <w:divBdr>
        <w:top w:val="none" w:sz="0" w:space="0" w:color="auto"/>
        <w:left w:val="none" w:sz="0" w:space="0" w:color="auto"/>
        <w:bottom w:val="none" w:sz="0" w:space="0" w:color="auto"/>
        <w:right w:val="none" w:sz="0" w:space="0" w:color="auto"/>
      </w:divBdr>
    </w:div>
    <w:div w:id="557208760">
      <w:bodyDiv w:val="1"/>
      <w:marLeft w:val="0"/>
      <w:marRight w:val="0"/>
      <w:marTop w:val="0"/>
      <w:marBottom w:val="0"/>
      <w:divBdr>
        <w:top w:val="none" w:sz="0" w:space="0" w:color="auto"/>
        <w:left w:val="none" w:sz="0" w:space="0" w:color="auto"/>
        <w:bottom w:val="none" w:sz="0" w:space="0" w:color="auto"/>
        <w:right w:val="none" w:sz="0" w:space="0" w:color="auto"/>
      </w:divBdr>
    </w:div>
    <w:div w:id="587540793">
      <w:bodyDiv w:val="1"/>
      <w:marLeft w:val="0"/>
      <w:marRight w:val="0"/>
      <w:marTop w:val="0"/>
      <w:marBottom w:val="0"/>
      <w:divBdr>
        <w:top w:val="none" w:sz="0" w:space="0" w:color="auto"/>
        <w:left w:val="none" w:sz="0" w:space="0" w:color="auto"/>
        <w:bottom w:val="none" w:sz="0" w:space="0" w:color="auto"/>
        <w:right w:val="none" w:sz="0" w:space="0" w:color="auto"/>
      </w:divBdr>
      <w:divsChild>
        <w:div w:id="1017848435">
          <w:marLeft w:val="0"/>
          <w:marRight w:val="0"/>
          <w:marTop w:val="0"/>
          <w:marBottom w:val="0"/>
          <w:divBdr>
            <w:top w:val="none" w:sz="0" w:space="0" w:color="auto"/>
            <w:left w:val="none" w:sz="0" w:space="0" w:color="auto"/>
            <w:bottom w:val="none" w:sz="0" w:space="0" w:color="auto"/>
            <w:right w:val="none" w:sz="0" w:space="0" w:color="auto"/>
          </w:divBdr>
        </w:div>
      </w:divsChild>
    </w:div>
    <w:div w:id="659386038">
      <w:bodyDiv w:val="1"/>
      <w:marLeft w:val="0"/>
      <w:marRight w:val="0"/>
      <w:marTop w:val="0"/>
      <w:marBottom w:val="0"/>
      <w:divBdr>
        <w:top w:val="none" w:sz="0" w:space="0" w:color="auto"/>
        <w:left w:val="none" w:sz="0" w:space="0" w:color="auto"/>
        <w:bottom w:val="none" w:sz="0" w:space="0" w:color="auto"/>
        <w:right w:val="none" w:sz="0" w:space="0" w:color="auto"/>
      </w:divBdr>
    </w:div>
    <w:div w:id="722409079">
      <w:bodyDiv w:val="1"/>
      <w:marLeft w:val="0"/>
      <w:marRight w:val="0"/>
      <w:marTop w:val="0"/>
      <w:marBottom w:val="0"/>
      <w:divBdr>
        <w:top w:val="none" w:sz="0" w:space="0" w:color="auto"/>
        <w:left w:val="none" w:sz="0" w:space="0" w:color="auto"/>
        <w:bottom w:val="none" w:sz="0" w:space="0" w:color="auto"/>
        <w:right w:val="none" w:sz="0" w:space="0" w:color="auto"/>
      </w:divBdr>
      <w:divsChild>
        <w:div w:id="45880960">
          <w:marLeft w:val="0"/>
          <w:marRight w:val="0"/>
          <w:marTop w:val="0"/>
          <w:marBottom w:val="0"/>
          <w:divBdr>
            <w:top w:val="none" w:sz="0" w:space="0" w:color="auto"/>
            <w:left w:val="none" w:sz="0" w:space="0" w:color="auto"/>
            <w:bottom w:val="none" w:sz="0" w:space="0" w:color="auto"/>
            <w:right w:val="none" w:sz="0" w:space="0" w:color="auto"/>
          </w:divBdr>
        </w:div>
      </w:divsChild>
    </w:div>
    <w:div w:id="979111881">
      <w:bodyDiv w:val="1"/>
      <w:marLeft w:val="0"/>
      <w:marRight w:val="0"/>
      <w:marTop w:val="0"/>
      <w:marBottom w:val="0"/>
      <w:divBdr>
        <w:top w:val="none" w:sz="0" w:space="0" w:color="auto"/>
        <w:left w:val="none" w:sz="0" w:space="0" w:color="auto"/>
        <w:bottom w:val="none" w:sz="0" w:space="0" w:color="auto"/>
        <w:right w:val="none" w:sz="0" w:space="0" w:color="auto"/>
      </w:divBdr>
    </w:div>
    <w:div w:id="1118332001">
      <w:bodyDiv w:val="1"/>
      <w:marLeft w:val="0"/>
      <w:marRight w:val="0"/>
      <w:marTop w:val="0"/>
      <w:marBottom w:val="0"/>
      <w:divBdr>
        <w:top w:val="none" w:sz="0" w:space="0" w:color="auto"/>
        <w:left w:val="none" w:sz="0" w:space="0" w:color="auto"/>
        <w:bottom w:val="none" w:sz="0" w:space="0" w:color="auto"/>
        <w:right w:val="none" w:sz="0" w:space="0" w:color="auto"/>
      </w:divBdr>
    </w:div>
    <w:div w:id="1719742610">
      <w:bodyDiv w:val="1"/>
      <w:marLeft w:val="0"/>
      <w:marRight w:val="0"/>
      <w:marTop w:val="30"/>
      <w:marBottom w:val="750"/>
      <w:divBdr>
        <w:top w:val="none" w:sz="0" w:space="0" w:color="auto"/>
        <w:left w:val="none" w:sz="0" w:space="0" w:color="auto"/>
        <w:bottom w:val="none" w:sz="0" w:space="0" w:color="auto"/>
        <w:right w:val="none" w:sz="0" w:space="0" w:color="auto"/>
      </w:divBdr>
      <w:divsChild>
        <w:div w:id="1882472250">
          <w:marLeft w:val="0"/>
          <w:marRight w:val="0"/>
          <w:marTop w:val="0"/>
          <w:marBottom w:val="0"/>
          <w:divBdr>
            <w:top w:val="none" w:sz="0" w:space="0" w:color="auto"/>
            <w:left w:val="none" w:sz="0" w:space="0" w:color="auto"/>
            <w:bottom w:val="none" w:sz="0" w:space="0" w:color="auto"/>
            <w:right w:val="none" w:sz="0" w:space="0" w:color="auto"/>
          </w:divBdr>
        </w:div>
      </w:divsChild>
    </w:div>
    <w:div w:id="1726491711">
      <w:bodyDiv w:val="1"/>
      <w:marLeft w:val="0"/>
      <w:marRight w:val="0"/>
      <w:marTop w:val="0"/>
      <w:marBottom w:val="0"/>
      <w:divBdr>
        <w:top w:val="none" w:sz="0" w:space="0" w:color="auto"/>
        <w:left w:val="none" w:sz="0" w:space="0" w:color="auto"/>
        <w:bottom w:val="none" w:sz="0" w:space="0" w:color="auto"/>
        <w:right w:val="none" w:sz="0" w:space="0" w:color="auto"/>
      </w:divBdr>
    </w:div>
    <w:div w:id="1793016169">
      <w:bodyDiv w:val="1"/>
      <w:marLeft w:val="0"/>
      <w:marRight w:val="0"/>
      <w:marTop w:val="30"/>
      <w:marBottom w:val="750"/>
      <w:divBdr>
        <w:top w:val="none" w:sz="0" w:space="0" w:color="auto"/>
        <w:left w:val="none" w:sz="0" w:space="0" w:color="auto"/>
        <w:bottom w:val="none" w:sz="0" w:space="0" w:color="auto"/>
        <w:right w:val="none" w:sz="0" w:space="0" w:color="auto"/>
      </w:divBdr>
      <w:divsChild>
        <w:div w:id="312879731">
          <w:marLeft w:val="0"/>
          <w:marRight w:val="0"/>
          <w:marTop w:val="0"/>
          <w:marBottom w:val="0"/>
          <w:divBdr>
            <w:top w:val="none" w:sz="0" w:space="0" w:color="auto"/>
            <w:left w:val="none" w:sz="0" w:space="0" w:color="auto"/>
            <w:bottom w:val="none" w:sz="0" w:space="0" w:color="auto"/>
            <w:right w:val="none" w:sz="0" w:space="0" w:color="auto"/>
          </w:divBdr>
        </w:div>
      </w:divsChild>
    </w:div>
    <w:div w:id="20661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yperlink" Target="http://www.grants.gov" TargetMode="External"/><Relationship Id="rId18" Type="http://schemas.openxmlformats.org/officeDocument/2006/relationships/hyperlink" Target="http://www.grants.gov" TargetMode="External"/><Relationship Id="rId26" Type="http://schemas.openxmlformats.org/officeDocument/2006/relationships/hyperlink" Target="http://www.state.gov/j/drl/p/c12302.htm" TargetMode="External"/><Relationship Id="rId3" Type="http://schemas.microsoft.com/office/2007/relationships/stylesWithEffects" Target="stylesWithEffects.xml"/><Relationship Id="rId21" Type="http://schemas.openxmlformats.org/officeDocument/2006/relationships/hyperlink" Target="http://www.state.gov/f/indicato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ntsolutions.gov" TargetMode="External"/><Relationship Id="rId17" Type="http://schemas.openxmlformats.org/officeDocument/2006/relationships/hyperlink" Target="mailto:help@grantsolutions.gov" TargetMode="External"/><Relationship Id="rId25" Type="http://schemas.openxmlformats.org/officeDocument/2006/relationships/hyperlink" Target="http://www.grantsolutions.gov"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grantsolutions.gov" TargetMode="External"/><Relationship Id="rId20" Type="http://schemas.openxmlformats.org/officeDocument/2006/relationships/hyperlink" Target="https://www.statebuy.state.gov/fa/Documents/2015DeptTermsAndConditionsForUSandForeignOrg.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m.gov" TargetMode="External"/><Relationship Id="rId24" Type="http://schemas.openxmlformats.org/officeDocument/2006/relationships/hyperlink" Target="http://www.grants.gov"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rantsolutions.gov" TargetMode="External"/><Relationship Id="rId23" Type="http://schemas.openxmlformats.org/officeDocument/2006/relationships/hyperlink" Target="http://www.opm.gov/policy-data-oversight/snow-dismissal-procedures/federal-holidays/" TargetMode="External"/><Relationship Id="rId28" Type="http://schemas.openxmlformats.org/officeDocument/2006/relationships/header" Target="header1.xml"/><Relationship Id="rId10" Type="http://schemas.openxmlformats.org/officeDocument/2006/relationships/hyperlink" Target="http://www.state.gov/j/drl/p/c12302.htm" TargetMode="External"/><Relationship Id="rId19" Type="http://schemas.openxmlformats.org/officeDocument/2006/relationships/hyperlink" Target="mailto:support@grants.go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rantsolutions.gov" TargetMode="External"/><Relationship Id="rId14" Type="http://schemas.openxmlformats.org/officeDocument/2006/relationships/hyperlink" Target="http://www.grantsolutions.gov" TargetMode="External"/><Relationship Id="rId22" Type="http://schemas.openxmlformats.org/officeDocument/2006/relationships/hyperlink" Target="mailto:help@grantsolutions.gov" TargetMode="External"/><Relationship Id="rId27" Type="http://schemas.openxmlformats.org/officeDocument/2006/relationships/hyperlink" Target="http://www.state.gov/j/dr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7523</Words>
  <Characters>42883</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BaileyTR</cp:lastModifiedBy>
  <cp:revision>2</cp:revision>
  <cp:lastPrinted>2016-11-14T21:27:00Z</cp:lastPrinted>
  <dcterms:created xsi:type="dcterms:W3CDTF">2016-11-15T22:12:00Z</dcterms:created>
  <dcterms:modified xsi:type="dcterms:W3CDTF">2016-11-15T22:12:00Z</dcterms:modified>
</cp:coreProperties>
</file>